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9F713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59C1ACC5" w:rsidR="00AA36CC" w:rsidRPr="002C0BD3" w:rsidRDefault="002C0BD3" w:rsidP="00DD3ABA">
            <w:pPr>
              <w:rPr>
                <w:rFonts w:ascii="Arial" w:hAnsi="Arial" w:cs="Arial"/>
                <w:b/>
              </w:rPr>
            </w:pPr>
            <w:r w:rsidRPr="002C0BD3">
              <w:rPr>
                <w:rFonts w:ascii="Arial" w:hAnsi="Arial" w:cs="Arial"/>
                <w:b/>
              </w:rPr>
              <w:t>Log No.:</w:t>
            </w:r>
            <w:r w:rsidR="00F95FB1">
              <w:rPr>
                <w:rFonts w:ascii="Arial" w:hAnsi="Arial" w:cs="Arial"/>
                <w:b/>
              </w:rPr>
              <w:t xml:space="preserve"> </w:t>
            </w:r>
            <w:r w:rsidR="00DD3ABA">
              <w:rPr>
                <w:rFonts w:ascii="Arial" w:hAnsi="Arial" w:cs="Arial"/>
                <w:b/>
              </w:rPr>
              <w:t>2018</w:t>
            </w:r>
            <w:r w:rsidR="0084344E">
              <w:rPr>
                <w:rFonts w:ascii="Arial" w:hAnsi="Arial" w:cs="Arial"/>
                <w:b/>
              </w:rPr>
              <w:t>-</w:t>
            </w:r>
            <w:r w:rsidR="00DD3ABA">
              <w:rPr>
                <w:rFonts w:ascii="Arial" w:hAnsi="Arial" w:cs="Arial"/>
                <w:b/>
              </w:rPr>
              <w:t>2</w:t>
            </w:r>
          </w:p>
        </w:tc>
      </w:tr>
      <w:tr w:rsidR="00AA36CC" w:rsidRPr="00D13D83" w14:paraId="077E44A5" w14:textId="77777777" w:rsidTr="009F7137">
        <w:trPr>
          <w:cantSplit/>
          <w:trHeight w:val="420"/>
        </w:trPr>
        <w:tc>
          <w:tcPr>
            <w:tcW w:w="5508" w:type="dxa"/>
            <w:gridSpan w:val="3"/>
            <w:tcBorders>
              <w:top w:val="nil"/>
              <w:left w:val="triple" w:sz="4" w:space="0" w:color="000080"/>
            </w:tcBorders>
            <w:vAlign w:val="center"/>
          </w:tcPr>
          <w:p w14:paraId="20C0DA2B" w14:textId="55CE7924" w:rsidR="00AA36CC" w:rsidRPr="00D13D83" w:rsidRDefault="00AA36CC" w:rsidP="00CC2833">
            <w:pPr>
              <w:rPr>
                <w:rFonts w:ascii="Arial" w:hAnsi="Arial" w:cs="Arial"/>
              </w:rPr>
            </w:pPr>
            <w:r w:rsidRPr="00D13D83">
              <w:rPr>
                <w:rFonts w:ascii="Arial" w:hAnsi="Arial" w:cs="Arial"/>
                <w:b/>
              </w:rPr>
              <w:t>Specification Section No.:</w:t>
            </w:r>
            <w:r w:rsidR="00DD3ABA">
              <w:rPr>
                <w:rFonts w:ascii="Arial" w:hAnsi="Arial" w:cs="Arial"/>
              </w:rPr>
              <w:t xml:space="preserve"> </w:t>
            </w:r>
            <w:r w:rsidR="00CC2833">
              <w:rPr>
                <w:rFonts w:ascii="Arial" w:hAnsi="Arial" w:cs="Arial"/>
              </w:rPr>
              <w:t>Miscellaneous</w:t>
            </w:r>
          </w:p>
        </w:tc>
        <w:tc>
          <w:tcPr>
            <w:tcW w:w="5130" w:type="dxa"/>
            <w:gridSpan w:val="2"/>
            <w:tcBorders>
              <w:top w:val="nil"/>
              <w:right w:val="triple" w:sz="4" w:space="0" w:color="000080"/>
            </w:tcBorders>
            <w:vAlign w:val="center"/>
          </w:tcPr>
          <w:p w14:paraId="217E5B38" w14:textId="284FE816" w:rsidR="00AA36CC" w:rsidRPr="00D13D83" w:rsidRDefault="00AA36CC" w:rsidP="0084344E">
            <w:pPr>
              <w:rPr>
                <w:rFonts w:ascii="Arial" w:hAnsi="Arial" w:cs="Arial"/>
              </w:rPr>
            </w:pPr>
            <w:r w:rsidRPr="00D13D83">
              <w:rPr>
                <w:rFonts w:ascii="Arial" w:hAnsi="Arial" w:cs="Arial"/>
                <w:b/>
              </w:rPr>
              <w:t>Item:</w:t>
            </w:r>
            <w:r w:rsidR="00E5511D">
              <w:rPr>
                <w:rFonts w:ascii="Arial" w:hAnsi="Arial" w:cs="Arial"/>
              </w:rPr>
              <w:t xml:space="preserve"> </w:t>
            </w:r>
            <w:r w:rsidR="00DD3ABA">
              <w:rPr>
                <w:rFonts w:ascii="Arial" w:hAnsi="Arial" w:cs="Arial"/>
              </w:rPr>
              <w:t>Project First Program</w:t>
            </w:r>
          </w:p>
        </w:tc>
      </w:tr>
      <w:tr w:rsidR="00AA36CC" w:rsidRPr="00D13D83" w14:paraId="01B2BE68" w14:textId="77777777" w:rsidTr="009F7137">
        <w:trPr>
          <w:cantSplit/>
          <w:trHeight w:val="420"/>
        </w:trPr>
        <w:tc>
          <w:tcPr>
            <w:tcW w:w="5508" w:type="dxa"/>
            <w:gridSpan w:val="3"/>
            <w:tcBorders>
              <w:top w:val="nil"/>
              <w:left w:val="triple" w:sz="4" w:space="0" w:color="000080"/>
            </w:tcBorders>
            <w:vAlign w:val="center"/>
          </w:tcPr>
          <w:p w14:paraId="121C247E" w14:textId="65F76195" w:rsidR="00AA36CC" w:rsidRPr="00D13D83" w:rsidRDefault="00AA36CC" w:rsidP="002C0BD3">
            <w:pPr>
              <w:rPr>
                <w:rFonts w:ascii="Arial" w:hAnsi="Arial" w:cs="Arial"/>
              </w:rPr>
            </w:pPr>
            <w:r w:rsidRPr="00D13D83">
              <w:rPr>
                <w:rFonts w:ascii="Arial" w:hAnsi="Arial" w:cs="Arial"/>
                <w:b/>
              </w:rPr>
              <w:t>Originating Office:</w:t>
            </w:r>
            <w:r w:rsidR="0084344E">
              <w:rPr>
                <w:rFonts w:ascii="Arial" w:hAnsi="Arial" w:cs="Arial"/>
                <w:b/>
              </w:rPr>
              <w:t xml:space="preserve"> </w:t>
            </w:r>
            <w:r w:rsidR="0084344E" w:rsidRPr="0084344E">
              <w:rPr>
                <w:rFonts w:ascii="Arial" w:hAnsi="Arial" w:cs="Arial"/>
              </w:rPr>
              <w:t>Project Support</w:t>
            </w:r>
          </w:p>
        </w:tc>
        <w:tc>
          <w:tcPr>
            <w:tcW w:w="5130" w:type="dxa"/>
            <w:gridSpan w:val="2"/>
            <w:tcBorders>
              <w:top w:val="nil"/>
              <w:right w:val="triple" w:sz="4" w:space="0" w:color="000080"/>
            </w:tcBorders>
            <w:vAlign w:val="center"/>
          </w:tcPr>
          <w:p w14:paraId="5CB0B23D" w14:textId="0A68F305" w:rsidR="00AA36CC" w:rsidRPr="00D13D83" w:rsidRDefault="00AA36CC" w:rsidP="0084344E">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DD3ABA">
              <w:rPr>
                <w:rFonts w:ascii="Arial" w:hAnsi="Arial" w:cs="Arial"/>
              </w:rPr>
              <w:t>Neil Lacey, Mark Straub</w:t>
            </w:r>
          </w:p>
        </w:tc>
      </w:tr>
      <w:tr w:rsidR="00AA36CC" w:rsidRPr="00D13D83" w14:paraId="440C473B" w14:textId="77777777" w:rsidTr="009F7137">
        <w:trPr>
          <w:cantSplit/>
          <w:trHeight w:val="420"/>
        </w:trPr>
        <w:tc>
          <w:tcPr>
            <w:tcW w:w="5508" w:type="dxa"/>
            <w:gridSpan w:val="3"/>
            <w:tcBorders>
              <w:left w:val="triple" w:sz="4" w:space="0" w:color="000080"/>
              <w:bottom w:val="nil"/>
            </w:tcBorders>
            <w:vAlign w:val="center"/>
          </w:tcPr>
          <w:p w14:paraId="413F5301" w14:textId="35B087C6" w:rsidR="00AA36CC" w:rsidRPr="00D13D83" w:rsidRDefault="00AA36CC" w:rsidP="00DD3ABA">
            <w:pPr>
              <w:rPr>
                <w:rFonts w:ascii="Arial" w:hAnsi="Arial" w:cs="Arial"/>
              </w:rPr>
            </w:pPr>
            <w:r w:rsidRPr="00D13D83">
              <w:rPr>
                <w:rFonts w:ascii="Arial" w:hAnsi="Arial" w:cs="Arial"/>
                <w:b/>
              </w:rPr>
              <w:t>Date Sent For Review:</w:t>
            </w:r>
            <w:r w:rsidRPr="00D13D83">
              <w:rPr>
                <w:rFonts w:ascii="Arial" w:hAnsi="Arial" w:cs="Arial"/>
              </w:rPr>
              <w:t xml:space="preserve">  </w:t>
            </w:r>
            <w:r w:rsidR="00DD3ABA">
              <w:rPr>
                <w:rFonts w:ascii="Arial" w:hAnsi="Arial" w:cs="Arial"/>
              </w:rPr>
              <w:t>October 24</w:t>
            </w:r>
            <w:r w:rsidR="0084344E">
              <w:rPr>
                <w:rFonts w:ascii="Arial" w:hAnsi="Arial" w:cs="Arial"/>
              </w:rPr>
              <w:t>, 2018</w:t>
            </w:r>
          </w:p>
        </w:tc>
        <w:tc>
          <w:tcPr>
            <w:tcW w:w="5130" w:type="dxa"/>
            <w:gridSpan w:val="2"/>
            <w:tcBorders>
              <w:bottom w:val="nil"/>
              <w:right w:val="triple" w:sz="4" w:space="0" w:color="000080"/>
            </w:tcBorders>
            <w:vAlign w:val="center"/>
          </w:tcPr>
          <w:p w14:paraId="3560222F" w14:textId="1DE13F20" w:rsidR="00AA36CC" w:rsidRPr="00D13D83" w:rsidRDefault="00AA36CC" w:rsidP="00DD3ABA">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F95FB1">
              <w:rPr>
                <w:rFonts w:ascii="Arial" w:hAnsi="Arial" w:cs="Arial"/>
              </w:rPr>
              <w:t xml:space="preserve">October </w:t>
            </w:r>
            <w:r w:rsidR="00DD3ABA">
              <w:rPr>
                <w:rFonts w:ascii="Arial" w:hAnsi="Arial" w:cs="Arial"/>
              </w:rPr>
              <w:t>31</w:t>
            </w:r>
            <w:r w:rsidR="0084344E" w:rsidRPr="0084344E">
              <w:rPr>
                <w:rFonts w:ascii="Arial" w:hAnsi="Arial" w:cs="Arial"/>
              </w:rPr>
              <w:t>, 2018</w:t>
            </w:r>
          </w:p>
        </w:tc>
      </w:tr>
      <w:tr w:rsidR="00AA36CC" w:rsidRPr="00D13D83" w14:paraId="21029E77" w14:textId="77777777" w:rsidTr="009F713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063E8E9A" w:rsidR="00AA36CC" w:rsidRPr="00D13D83" w:rsidRDefault="009A40E9" w:rsidP="00DD3ABA">
            <w:pPr>
              <w:pStyle w:val="Heading1"/>
              <w:jc w:val="left"/>
              <w:rPr>
                <w:rFonts w:cs="Arial"/>
              </w:rPr>
            </w:pPr>
            <w:r w:rsidRPr="00D13D83">
              <w:rPr>
                <w:rFonts w:cs="Arial"/>
              </w:rPr>
              <w:t>Submit</w:t>
            </w:r>
            <w:r w:rsidR="0070029E" w:rsidRPr="00D13D83">
              <w:rPr>
                <w:rFonts w:cs="Arial"/>
              </w:rPr>
              <w:t xml:space="preserve"> response to</w:t>
            </w:r>
            <w:r w:rsidR="0070029E" w:rsidRPr="00D578F3">
              <w:rPr>
                <w:rFonts w:cs="Arial"/>
              </w:rPr>
              <w:t xml:space="preserve">: </w:t>
            </w:r>
            <w:r w:rsidR="00DD3ABA">
              <w:rPr>
                <w:rFonts w:cs="Arial"/>
              </w:rPr>
              <w:t>Andrew Pihaly</w:t>
            </w:r>
            <w:r w:rsidR="00D10274">
              <w:rPr>
                <w:rFonts w:cs="Arial"/>
              </w:rPr>
              <w:t xml:space="preserve">, Specifications </w:t>
            </w:r>
            <w:r w:rsidR="00DD3ABA">
              <w:rPr>
                <w:rFonts w:cs="Arial"/>
              </w:rPr>
              <w:t>Engineer</w:t>
            </w:r>
            <w:r w:rsidR="00D10274">
              <w:rPr>
                <w:rFonts w:cs="Arial"/>
              </w:rPr>
              <w:t>, 3</w:t>
            </w:r>
            <w:r w:rsidR="00D10274" w:rsidRPr="00D10274">
              <w:rPr>
                <w:rFonts w:cs="Arial"/>
                <w:vertAlign w:val="superscript"/>
              </w:rPr>
              <w:t>rd</w:t>
            </w:r>
            <w:r w:rsidR="00D10274">
              <w:rPr>
                <w:rFonts w:cs="Arial"/>
              </w:rPr>
              <w:t xml:space="preserve"> floor, CDOT HQ</w:t>
            </w:r>
          </w:p>
        </w:tc>
      </w:tr>
      <w:tr w:rsidR="009F7137" w:rsidRPr="00D13D83" w14:paraId="4621B8E1" w14:textId="77777777" w:rsidTr="009F7137">
        <w:trPr>
          <w:cantSplit/>
          <w:trHeight w:val="420"/>
        </w:trPr>
        <w:tc>
          <w:tcPr>
            <w:tcW w:w="738" w:type="dxa"/>
            <w:tcBorders>
              <w:top w:val="nil"/>
              <w:left w:val="triple" w:sz="4" w:space="0" w:color="000080"/>
            </w:tcBorders>
            <w:shd w:val="clear" w:color="auto" w:fill="FFFFFF"/>
            <w:vAlign w:val="center"/>
          </w:tcPr>
          <w:p w14:paraId="7C860CAD" w14:textId="77777777" w:rsidR="009F7137" w:rsidRPr="00D13D83" w:rsidRDefault="009F7137" w:rsidP="00D53F5D">
            <w:pPr>
              <w:jc w:val="center"/>
              <w:rPr>
                <w:rFonts w:ascii="Arial" w:hAnsi="Arial" w:cs="Arial"/>
                <w:b/>
              </w:rPr>
            </w:pPr>
            <w:r w:rsidRPr="00D13D83">
              <w:rPr>
                <w:rFonts w:ascii="Arial" w:hAnsi="Arial" w:cs="Arial"/>
                <w:b/>
              </w:rPr>
              <w:t>Vote</w:t>
            </w:r>
          </w:p>
          <w:p w14:paraId="3DA133B2" w14:textId="256C319E" w:rsidR="009F7137" w:rsidRPr="00D13D83" w:rsidRDefault="009F7137" w:rsidP="00D53F5D">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6C490E66" w14:textId="77777777" w:rsidR="009F7137" w:rsidRPr="00D13D83" w:rsidRDefault="009F7137"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49BA5DFC" w14:textId="77777777" w:rsidR="009F7137" w:rsidRPr="00D13D83" w:rsidRDefault="009F7137" w:rsidP="00272482">
            <w:pPr>
              <w:ind w:left="72" w:right="90"/>
              <w:rPr>
                <w:rFonts w:ascii="Arial" w:hAnsi="Arial" w:cs="Arial"/>
                <w:b/>
              </w:rPr>
            </w:pPr>
          </w:p>
          <w:p w14:paraId="0DB45B00" w14:textId="1BFD18B1" w:rsidR="009F7137" w:rsidRPr="00D13D83" w:rsidRDefault="009F7137" w:rsidP="00DD3ABA">
            <w:pPr>
              <w:pStyle w:val="BodyText"/>
              <w:ind w:left="72" w:right="90"/>
              <w:rPr>
                <w:rFonts w:ascii="Arial" w:hAnsi="Arial" w:cs="Arial"/>
                <w:b w:val="0"/>
              </w:rPr>
            </w:pPr>
            <w:r w:rsidRPr="00D13D83">
              <w:rPr>
                <w:rFonts w:ascii="Arial" w:hAnsi="Arial" w:cs="Arial"/>
                <w:b w:val="0"/>
              </w:rPr>
              <w:t xml:space="preserve">The attached </w:t>
            </w:r>
            <w:r w:rsidR="00DD3ABA">
              <w:rPr>
                <w:rFonts w:ascii="Arial" w:hAnsi="Arial" w:cs="Arial"/>
                <w:b w:val="0"/>
              </w:rPr>
              <w:t>d</w:t>
            </w:r>
            <w:r w:rsidRPr="00D13D83">
              <w:rPr>
                <w:rFonts w:ascii="Arial" w:hAnsi="Arial" w:cs="Arial"/>
                <w:b w:val="0"/>
              </w:rPr>
              <w:t xml:space="preserve">raft </w:t>
            </w:r>
            <w:r w:rsidR="00DD3ABA">
              <w:rPr>
                <w:rFonts w:ascii="Arial" w:hAnsi="Arial" w:cs="Arial"/>
                <w:b w:val="0"/>
              </w:rPr>
              <w:t>s</w:t>
            </w:r>
            <w:r w:rsidRPr="00D13D83">
              <w:rPr>
                <w:rFonts w:ascii="Arial" w:hAnsi="Arial" w:cs="Arial"/>
                <w:b w:val="0"/>
              </w:rPr>
              <w:t>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5B13C94B" w14:textId="77777777" w:rsidR="009F7137" w:rsidRPr="00D13D83" w:rsidRDefault="009F7137" w:rsidP="00272482">
            <w:pPr>
              <w:ind w:left="72" w:right="90"/>
              <w:rPr>
                <w:rFonts w:ascii="Arial" w:hAnsi="Arial" w:cs="Arial"/>
                <w:b/>
              </w:rPr>
            </w:pPr>
          </w:p>
          <w:p w14:paraId="211E283A" w14:textId="77777777" w:rsidR="009F7137" w:rsidRPr="00D13D83" w:rsidRDefault="009F7137"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9F7137" w:rsidRDefault="009F7137" w:rsidP="00272482">
            <w:pPr>
              <w:ind w:left="72" w:right="90"/>
              <w:rPr>
                <w:rFonts w:ascii="Georgia" w:hAnsi="Georgia" w:cs="Arial"/>
                <w:sz w:val="22"/>
                <w:szCs w:val="22"/>
              </w:rPr>
            </w:pPr>
          </w:p>
          <w:p w14:paraId="54152084" w14:textId="4315A041" w:rsidR="00DD3ABA" w:rsidRPr="00DD3ABA" w:rsidRDefault="00DD3ABA" w:rsidP="00F95FB1">
            <w:pPr>
              <w:ind w:left="72" w:right="90"/>
              <w:rPr>
                <w:rFonts w:ascii="Arial" w:hAnsi="Arial" w:cs="Arial"/>
              </w:rPr>
            </w:pPr>
            <w:r w:rsidRPr="00DD3ABA">
              <w:rPr>
                <w:rFonts w:ascii="Arial" w:hAnsi="Arial" w:cs="Arial"/>
              </w:rPr>
              <w:t xml:space="preserve">CDOT’s Partnering </w:t>
            </w:r>
            <w:r w:rsidR="00CC2833">
              <w:rPr>
                <w:rFonts w:ascii="Arial" w:hAnsi="Arial" w:cs="Arial"/>
              </w:rPr>
              <w:t>P</w:t>
            </w:r>
            <w:r w:rsidRPr="00DD3ABA">
              <w:rPr>
                <w:rFonts w:ascii="Arial" w:hAnsi="Arial" w:cs="Arial"/>
              </w:rPr>
              <w:t xml:space="preserve">rogram is being updated and improved.  The new program is called Project First.  With the implementation of the Project First Program standard special provision, Project First is required on all CDOT projects.  </w:t>
            </w:r>
          </w:p>
          <w:p w14:paraId="01427681" w14:textId="77777777" w:rsidR="00DD3ABA" w:rsidRPr="00DD3ABA" w:rsidRDefault="00DD3ABA" w:rsidP="00F95FB1">
            <w:pPr>
              <w:ind w:left="72" w:right="90"/>
              <w:rPr>
                <w:rFonts w:ascii="Arial" w:hAnsi="Arial" w:cs="Arial"/>
              </w:rPr>
            </w:pPr>
          </w:p>
          <w:p w14:paraId="5E2F930C" w14:textId="083F58E8" w:rsidR="00F95FB1" w:rsidRPr="00DD3ABA" w:rsidRDefault="00F95FB1" w:rsidP="00F95FB1">
            <w:pPr>
              <w:ind w:left="72" w:right="90"/>
              <w:rPr>
                <w:rFonts w:ascii="Arial" w:hAnsi="Arial" w:cs="Arial"/>
              </w:rPr>
            </w:pPr>
            <w:r w:rsidRPr="00DD3ABA">
              <w:rPr>
                <w:rFonts w:ascii="Arial" w:hAnsi="Arial" w:cs="Arial"/>
              </w:rPr>
              <w:t>If these proposed changes are approved, our unit will issue these in a new standard special provision.</w:t>
            </w:r>
          </w:p>
          <w:p w14:paraId="0F97A111" w14:textId="54538E51" w:rsidR="009F7137" w:rsidRPr="00835CD4" w:rsidRDefault="009F7137" w:rsidP="00E5511D">
            <w:pPr>
              <w:ind w:right="90"/>
              <w:rPr>
                <w:rFonts w:ascii="Georgia" w:hAnsi="Georgia" w:cs="Arial"/>
                <w:sz w:val="22"/>
                <w:szCs w:val="22"/>
              </w:rPr>
            </w:pPr>
          </w:p>
          <w:p w14:paraId="3C2DDA6F" w14:textId="78BBB746" w:rsidR="009F7137" w:rsidRPr="00D13D83" w:rsidRDefault="009F7137" w:rsidP="00272482">
            <w:pPr>
              <w:ind w:right="90"/>
              <w:rPr>
                <w:rFonts w:ascii="Arial" w:hAnsi="Arial" w:cs="Arial"/>
              </w:rPr>
            </w:pPr>
          </w:p>
        </w:tc>
      </w:tr>
      <w:tr w:rsidR="009F7137" w:rsidRPr="00D13D83" w14:paraId="021C6983" w14:textId="77777777" w:rsidTr="009F7137">
        <w:trPr>
          <w:cantSplit/>
          <w:trHeight w:val="420"/>
        </w:trPr>
        <w:tc>
          <w:tcPr>
            <w:tcW w:w="738" w:type="dxa"/>
            <w:tcBorders>
              <w:left w:val="triple" w:sz="4" w:space="0" w:color="000080"/>
            </w:tcBorders>
            <w:vAlign w:val="center"/>
          </w:tcPr>
          <w:p w14:paraId="16BE6070" w14:textId="77777777" w:rsidR="009F7137" w:rsidRPr="00D13D83" w:rsidRDefault="009F7137" w:rsidP="00D53F5D">
            <w:pPr>
              <w:jc w:val="center"/>
              <w:rPr>
                <w:rFonts w:ascii="Arial" w:hAnsi="Arial" w:cs="Arial"/>
              </w:rPr>
            </w:pPr>
          </w:p>
        </w:tc>
        <w:tc>
          <w:tcPr>
            <w:tcW w:w="4140" w:type="dxa"/>
            <w:vAlign w:val="center"/>
          </w:tcPr>
          <w:p w14:paraId="20867438" w14:textId="77777777" w:rsidR="009F7137" w:rsidRPr="00D13D83" w:rsidRDefault="009F7137"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46FD3B6F"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CFEB2C0" w14:textId="77777777" w:rsidR="009F7137" w:rsidRPr="00D13D83" w:rsidRDefault="009F7137" w:rsidP="00272482">
            <w:pPr>
              <w:rPr>
                <w:rFonts w:ascii="Arial" w:hAnsi="Arial" w:cs="Arial"/>
                <w:b/>
              </w:rPr>
            </w:pPr>
          </w:p>
        </w:tc>
      </w:tr>
      <w:tr w:rsidR="009F7137" w:rsidRPr="00D13D83" w14:paraId="327623BF" w14:textId="77777777" w:rsidTr="009F7137">
        <w:trPr>
          <w:cantSplit/>
          <w:trHeight w:val="400"/>
        </w:trPr>
        <w:tc>
          <w:tcPr>
            <w:tcW w:w="738" w:type="dxa"/>
            <w:tcBorders>
              <w:left w:val="triple" w:sz="4" w:space="0" w:color="000080"/>
            </w:tcBorders>
            <w:vAlign w:val="center"/>
          </w:tcPr>
          <w:p w14:paraId="17088083" w14:textId="77777777" w:rsidR="009F7137" w:rsidRPr="00D13D83" w:rsidRDefault="009F7137" w:rsidP="00D53F5D">
            <w:pPr>
              <w:jc w:val="center"/>
              <w:rPr>
                <w:rFonts w:ascii="Arial" w:hAnsi="Arial" w:cs="Arial"/>
              </w:rPr>
            </w:pPr>
          </w:p>
        </w:tc>
        <w:tc>
          <w:tcPr>
            <w:tcW w:w="4140" w:type="dxa"/>
            <w:vAlign w:val="center"/>
          </w:tcPr>
          <w:p w14:paraId="3C36E4BA" w14:textId="58FF6D95" w:rsidR="009F7137" w:rsidRPr="00D13D83" w:rsidRDefault="009F7137" w:rsidP="00272482">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20F19AD3" w14:textId="0FBE6A45" w:rsidR="009F7137" w:rsidRPr="00D13D83" w:rsidRDefault="004B073C" w:rsidP="00272482">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6FCD4FAA" w14:textId="77777777" w:rsidR="009F7137" w:rsidRPr="00D13D83" w:rsidRDefault="009F7137" w:rsidP="00272482">
            <w:pPr>
              <w:rPr>
                <w:rFonts w:ascii="Arial" w:hAnsi="Arial" w:cs="Arial"/>
                <w:b/>
              </w:rPr>
            </w:pPr>
          </w:p>
        </w:tc>
      </w:tr>
      <w:tr w:rsidR="009F7137" w:rsidRPr="00D13D83" w14:paraId="7666EB08" w14:textId="77777777" w:rsidTr="009F7137">
        <w:trPr>
          <w:cantSplit/>
          <w:trHeight w:val="400"/>
        </w:trPr>
        <w:tc>
          <w:tcPr>
            <w:tcW w:w="738" w:type="dxa"/>
            <w:tcBorders>
              <w:left w:val="triple" w:sz="4" w:space="0" w:color="000080"/>
            </w:tcBorders>
            <w:vAlign w:val="center"/>
          </w:tcPr>
          <w:p w14:paraId="79461AF1" w14:textId="77777777" w:rsidR="009F7137" w:rsidRPr="00D13D83" w:rsidRDefault="009F7137" w:rsidP="00D53F5D">
            <w:pPr>
              <w:jc w:val="center"/>
              <w:rPr>
                <w:rFonts w:ascii="Arial" w:hAnsi="Arial" w:cs="Arial"/>
              </w:rPr>
            </w:pPr>
          </w:p>
        </w:tc>
        <w:tc>
          <w:tcPr>
            <w:tcW w:w="4140" w:type="dxa"/>
            <w:vAlign w:val="center"/>
          </w:tcPr>
          <w:p w14:paraId="11849779" w14:textId="5A333A32" w:rsidR="009F7137" w:rsidRPr="00D13D83" w:rsidRDefault="009F7137" w:rsidP="00272482">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26B3C39E" w14:textId="09572AD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6442E3" w14:textId="77777777" w:rsidR="009F7137" w:rsidRPr="00D13D83" w:rsidRDefault="009F7137" w:rsidP="00272482">
            <w:pPr>
              <w:rPr>
                <w:rFonts w:ascii="Arial" w:hAnsi="Arial" w:cs="Arial"/>
                <w:b/>
              </w:rPr>
            </w:pPr>
          </w:p>
        </w:tc>
      </w:tr>
      <w:tr w:rsidR="009F7137" w:rsidRPr="00D13D83" w14:paraId="084CD3D4" w14:textId="77777777" w:rsidTr="009F7137">
        <w:trPr>
          <w:cantSplit/>
          <w:trHeight w:val="400"/>
        </w:trPr>
        <w:tc>
          <w:tcPr>
            <w:tcW w:w="738" w:type="dxa"/>
            <w:tcBorders>
              <w:left w:val="triple" w:sz="4" w:space="0" w:color="000080"/>
            </w:tcBorders>
            <w:vAlign w:val="center"/>
          </w:tcPr>
          <w:p w14:paraId="655399AD" w14:textId="77777777" w:rsidR="009F7137" w:rsidRPr="00D13D83" w:rsidRDefault="009F7137" w:rsidP="00D53F5D">
            <w:pPr>
              <w:jc w:val="center"/>
              <w:rPr>
                <w:rFonts w:ascii="Arial" w:hAnsi="Arial" w:cs="Arial"/>
              </w:rPr>
            </w:pPr>
          </w:p>
        </w:tc>
        <w:tc>
          <w:tcPr>
            <w:tcW w:w="4140" w:type="dxa"/>
            <w:vAlign w:val="center"/>
          </w:tcPr>
          <w:p w14:paraId="533B60C8" w14:textId="3EBCA12F" w:rsidR="009F7137" w:rsidRPr="00D13D83" w:rsidRDefault="009F7137" w:rsidP="00272482">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7FCB7D1" w14:textId="02F07EF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5249AA1" w14:textId="77777777" w:rsidR="009F7137" w:rsidRPr="00D13D83" w:rsidRDefault="009F7137" w:rsidP="00272482">
            <w:pPr>
              <w:rPr>
                <w:rFonts w:ascii="Arial" w:hAnsi="Arial" w:cs="Arial"/>
                <w:b/>
              </w:rPr>
            </w:pPr>
          </w:p>
        </w:tc>
      </w:tr>
      <w:tr w:rsidR="009F7137" w:rsidRPr="00D13D83" w14:paraId="0498F85E" w14:textId="77777777" w:rsidTr="009F7137">
        <w:trPr>
          <w:cantSplit/>
          <w:trHeight w:val="400"/>
        </w:trPr>
        <w:tc>
          <w:tcPr>
            <w:tcW w:w="738" w:type="dxa"/>
            <w:tcBorders>
              <w:left w:val="triple" w:sz="4" w:space="0" w:color="000080"/>
            </w:tcBorders>
            <w:vAlign w:val="center"/>
          </w:tcPr>
          <w:p w14:paraId="06672E7B" w14:textId="77777777" w:rsidR="009F7137" w:rsidRPr="00D13D83" w:rsidRDefault="009F7137" w:rsidP="00D53F5D">
            <w:pPr>
              <w:jc w:val="center"/>
              <w:rPr>
                <w:rFonts w:ascii="Arial" w:hAnsi="Arial" w:cs="Arial"/>
              </w:rPr>
            </w:pPr>
          </w:p>
        </w:tc>
        <w:tc>
          <w:tcPr>
            <w:tcW w:w="4140" w:type="dxa"/>
            <w:vAlign w:val="center"/>
          </w:tcPr>
          <w:p w14:paraId="3F6EDC95" w14:textId="7540DD65" w:rsidR="009F7137" w:rsidRPr="00D13D83" w:rsidRDefault="009F7137" w:rsidP="001B35BA">
            <w:pPr>
              <w:rPr>
                <w:rFonts w:ascii="Arial" w:hAnsi="Arial" w:cs="Arial"/>
              </w:rPr>
            </w:pPr>
            <w:r w:rsidRPr="00D13D83">
              <w:rPr>
                <w:rFonts w:ascii="Arial" w:hAnsi="Arial" w:cs="Arial"/>
              </w:rPr>
              <w:t xml:space="preserve">Region 2: </w:t>
            </w:r>
            <w:r>
              <w:t xml:space="preserve"> </w:t>
            </w:r>
            <w:r w:rsidRPr="00AE0387">
              <w:rPr>
                <w:rFonts w:ascii="Arial" w:hAnsi="Arial" w:cs="Arial"/>
              </w:rPr>
              <w:t>Jody Pieper</w:t>
            </w:r>
          </w:p>
        </w:tc>
        <w:tc>
          <w:tcPr>
            <w:tcW w:w="630" w:type="dxa"/>
            <w:tcBorders>
              <w:right w:val="nil"/>
            </w:tcBorders>
            <w:shd w:val="clear" w:color="auto" w:fill="00FFFF"/>
            <w:vAlign w:val="center"/>
          </w:tcPr>
          <w:p w14:paraId="1B1106F0" w14:textId="2D7EB14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743F19C" w14:textId="77777777" w:rsidR="009F7137" w:rsidRPr="00D13D83" w:rsidRDefault="009F7137" w:rsidP="00272482">
            <w:pPr>
              <w:rPr>
                <w:rFonts w:ascii="Arial" w:hAnsi="Arial" w:cs="Arial"/>
                <w:b/>
              </w:rPr>
            </w:pPr>
          </w:p>
        </w:tc>
      </w:tr>
      <w:tr w:rsidR="009F7137" w:rsidRPr="00D13D83" w14:paraId="76FB066E" w14:textId="77777777" w:rsidTr="009F7137">
        <w:trPr>
          <w:cantSplit/>
          <w:trHeight w:val="400"/>
        </w:trPr>
        <w:tc>
          <w:tcPr>
            <w:tcW w:w="738" w:type="dxa"/>
            <w:tcBorders>
              <w:left w:val="triple" w:sz="4" w:space="0" w:color="000080"/>
            </w:tcBorders>
            <w:vAlign w:val="center"/>
          </w:tcPr>
          <w:p w14:paraId="7B7CEA03" w14:textId="77777777" w:rsidR="009F7137" w:rsidRPr="00D13D83" w:rsidRDefault="009F7137" w:rsidP="00D53F5D">
            <w:pPr>
              <w:jc w:val="center"/>
              <w:rPr>
                <w:rFonts w:ascii="Arial" w:hAnsi="Arial" w:cs="Arial"/>
              </w:rPr>
            </w:pPr>
          </w:p>
        </w:tc>
        <w:tc>
          <w:tcPr>
            <w:tcW w:w="4140" w:type="dxa"/>
            <w:vAlign w:val="center"/>
          </w:tcPr>
          <w:p w14:paraId="022A7A51" w14:textId="33D01ED9" w:rsidR="009F7137" w:rsidRPr="00D13D83" w:rsidRDefault="009F7137" w:rsidP="00EA52BF">
            <w:pPr>
              <w:rPr>
                <w:rFonts w:ascii="Arial" w:hAnsi="Arial" w:cs="Arial"/>
              </w:rPr>
            </w:pPr>
            <w:r w:rsidRPr="00D13D83">
              <w:rPr>
                <w:rFonts w:ascii="Arial" w:hAnsi="Arial" w:cs="Arial"/>
              </w:rPr>
              <w:t xml:space="preserve">Region 3: </w:t>
            </w:r>
            <w:r>
              <w:t xml:space="preserve"> </w:t>
            </w:r>
            <w:r w:rsidR="00EA52BF">
              <w:rPr>
                <w:rFonts w:ascii="Arial" w:hAnsi="Arial" w:cs="Arial"/>
              </w:rPr>
              <w:t>Jar</w:t>
            </w:r>
            <w:r w:rsidR="009A18A5">
              <w:rPr>
                <w:rFonts w:ascii="Arial" w:hAnsi="Arial" w:cs="Arial"/>
              </w:rPr>
              <w:t>r</w:t>
            </w:r>
            <w:r w:rsidR="00EA52BF">
              <w:rPr>
                <w:rFonts w:ascii="Arial" w:hAnsi="Arial" w:cs="Arial"/>
              </w:rPr>
              <w:t xml:space="preserve">ett </w:t>
            </w:r>
            <w:proofErr w:type="spellStart"/>
            <w:r w:rsidR="00EA52BF">
              <w:rPr>
                <w:rFonts w:ascii="Arial" w:hAnsi="Arial" w:cs="Arial"/>
              </w:rPr>
              <w:t>Spegele</w:t>
            </w:r>
            <w:proofErr w:type="spellEnd"/>
          </w:p>
        </w:tc>
        <w:tc>
          <w:tcPr>
            <w:tcW w:w="630" w:type="dxa"/>
            <w:tcBorders>
              <w:right w:val="nil"/>
            </w:tcBorders>
            <w:shd w:val="clear" w:color="auto" w:fill="00FFFF"/>
            <w:vAlign w:val="center"/>
          </w:tcPr>
          <w:p w14:paraId="32A32767" w14:textId="7854E61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82B7A2E" w14:textId="77777777" w:rsidR="009F7137" w:rsidRPr="00D13D83" w:rsidRDefault="009F7137" w:rsidP="00272482">
            <w:pPr>
              <w:rPr>
                <w:rFonts w:ascii="Arial" w:hAnsi="Arial" w:cs="Arial"/>
                <w:b/>
              </w:rPr>
            </w:pPr>
          </w:p>
        </w:tc>
      </w:tr>
      <w:tr w:rsidR="009F7137" w:rsidRPr="00D13D83" w14:paraId="4626DB5F" w14:textId="77777777" w:rsidTr="009F7137">
        <w:trPr>
          <w:cantSplit/>
          <w:trHeight w:val="400"/>
        </w:trPr>
        <w:tc>
          <w:tcPr>
            <w:tcW w:w="738" w:type="dxa"/>
            <w:tcBorders>
              <w:left w:val="triple" w:sz="4" w:space="0" w:color="000080"/>
            </w:tcBorders>
            <w:vAlign w:val="center"/>
          </w:tcPr>
          <w:p w14:paraId="1732B45B" w14:textId="77777777" w:rsidR="009F7137" w:rsidRPr="00D13D83" w:rsidRDefault="009F7137" w:rsidP="00D53F5D">
            <w:pPr>
              <w:jc w:val="center"/>
              <w:rPr>
                <w:rFonts w:ascii="Arial" w:hAnsi="Arial" w:cs="Arial"/>
              </w:rPr>
            </w:pPr>
          </w:p>
        </w:tc>
        <w:tc>
          <w:tcPr>
            <w:tcW w:w="4140" w:type="dxa"/>
            <w:vAlign w:val="center"/>
          </w:tcPr>
          <w:p w14:paraId="0F3DCD6B" w14:textId="48419B48" w:rsidR="009F7137" w:rsidRPr="00D13D83" w:rsidRDefault="009F7137" w:rsidP="00BD4394">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50FE4ADA" w14:textId="3AC536D6"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68A63E3" w14:textId="77777777" w:rsidR="009F7137" w:rsidRPr="00D13D83" w:rsidRDefault="009F7137" w:rsidP="00272482">
            <w:pPr>
              <w:rPr>
                <w:rFonts w:ascii="Arial" w:hAnsi="Arial" w:cs="Arial"/>
                <w:b/>
              </w:rPr>
            </w:pPr>
          </w:p>
        </w:tc>
      </w:tr>
      <w:tr w:rsidR="009F7137" w:rsidRPr="00D13D83" w14:paraId="0553E1A4" w14:textId="77777777" w:rsidTr="009F7137">
        <w:trPr>
          <w:cantSplit/>
          <w:trHeight w:val="400"/>
        </w:trPr>
        <w:tc>
          <w:tcPr>
            <w:tcW w:w="738" w:type="dxa"/>
            <w:tcBorders>
              <w:left w:val="triple" w:sz="4" w:space="0" w:color="000080"/>
            </w:tcBorders>
            <w:vAlign w:val="center"/>
          </w:tcPr>
          <w:p w14:paraId="5BBAB888" w14:textId="77777777" w:rsidR="009F7137" w:rsidRPr="00D13D83" w:rsidRDefault="009F7137" w:rsidP="00D53F5D">
            <w:pPr>
              <w:jc w:val="center"/>
              <w:rPr>
                <w:rFonts w:ascii="Arial" w:hAnsi="Arial" w:cs="Arial"/>
              </w:rPr>
            </w:pPr>
          </w:p>
        </w:tc>
        <w:tc>
          <w:tcPr>
            <w:tcW w:w="4140" w:type="dxa"/>
            <w:vAlign w:val="center"/>
          </w:tcPr>
          <w:p w14:paraId="25461E43" w14:textId="61561DB0" w:rsidR="009F7137" w:rsidRPr="00D13D83" w:rsidRDefault="009F7137" w:rsidP="00272482">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0E03B68D" w14:textId="00D2F44C"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F7EFA44" w14:textId="77777777" w:rsidR="009F7137" w:rsidRPr="00D13D83" w:rsidRDefault="009F7137" w:rsidP="00272482">
            <w:pPr>
              <w:rPr>
                <w:rFonts w:ascii="Arial" w:hAnsi="Arial" w:cs="Arial"/>
                <w:b/>
              </w:rPr>
            </w:pPr>
          </w:p>
        </w:tc>
      </w:tr>
      <w:tr w:rsidR="009F7137" w:rsidRPr="00D13D83" w14:paraId="3CE24517" w14:textId="77777777" w:rsidTr="009F7137">
        <w:trPr>
          <w:cantSplit/>
          <w:trHeight w:val="400"/>
        </w:trPr>
        <w:tc>
          <w:tcPr>
            <w:tcW w:w="738" w:type="dxa"/>
            <w:tcBorders>
              <w:left w:val="triple" w:sz="4" w:space="0" w:color="000080"/>
            </w:tcBorders>
            <w:vAlign w:val="center"/>
          </w:tcPr>
          <w:p w14:paraId="7E04095F" w14:textId="77777777" w:rsidR="009F7137" w:rsidRPr="00D13D83" w:rsidRDefault="009F7137" w:rsidP="00D53F5D">
            <w:pPr>
              <w:jc w:val="center"/>
              <w:rPr>
                <w:rFonts w:ascii="Arial" w:hAnsi="Arial" w:cs="Arial"/>
              </w:rPr>
            </w:pPr>
          </w:p>
        </w:tc>
        <w:tc>
          <w:tcPr>
            <w:tcW w:w="4140" w:type="dxa"/>
            <w:vAlign w:val="center"/>
          </w:tcPr>
          <w:p w14:paraId="7BE87593" w14:textId="794668DD" w:rsidR="009F7137" w:rsidRPr="00D13D83" w:rsidRDefault="009F7137" w:rsidP="00377465">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1FF3702E" w14:textId="0B76BD25"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235E37" w14:textId="77777777" w:rsidR="009F7137" w:rsidRPr="00D13D83" w:rsidRDefault="009F7137" w:rsidP="00272482">
            <w:pPr>
              <w:rPr>
                <w:rFonts w:ascii="Arial" w:hAnsi="Arial" w:cs="Arial"/>
                <w:b/>
              </w:rPr>
            </w:pPr>
          </w:p>
        </w:tc>
      </w:tr>
      <w:tr w:rsidR="009F7137" w:rsidRPr="00D13D83" w14:paraId="25B0C258" w14:textId="77777777" w:rsidTr="009F7137">
        <w:trPr>
          <w:cantSplit/>
          <w:trHeight w:val="400"/>
        </w:trPr>
        <w:tc>
          <w:tcPr>
            <w:tcW w:w="738" w:type="dxa"/>
            <w:tcBorders>
              <w:left w:val="triple" w:sz="4" w:space="0" w:color="000080"/>
            </w:tcBorders>
            <w:vAlign w:val="center"/>
          </w:tcPr>
          <w:p w14:paraId="4F81466A" w14:textId="77777777" w:rsidR="009F7137" w:rsidRPr="00D13D83" w:rsidRDefault="009F7137" w:rsidP="00D53F5D">
            <w:pPr>
              <w:jc w:val="center"/>
              <w:rPr>
                <w:rFonts w:ascii="Arial" w:hAnsi="Arial" w:cs="Arial"/>
              </w:rPr>
            </w:pPr>
          </w:p>
        </w:tc>
        <w:tc>
          <w:tcPr>
            <w:tcW w:w="4140" w:type="dxa"/>
            <w:vAlign w:val="center"/>
          </w:tcPr>
          <w:p w14:paraId="2D774027" w14:textId="2A3B368A" w:rsidR="009F7137" w:rsidRPr="00D13D83" w:rsidRDefault="00EA52BF" w:rsidP="00EA52BF">
            <w:pPr>
              <w:rPr>
                <w:rFonts w:ascii="Arial" w:hAnsi="Arial" w:cs="Arial"/>
              </w:rPr>
            </w:pPr>
            <w:r>
              <w:rPr>
                <w:rFonts w:ascii="Arial" w:hAnsi="Arial" w:cs="Arial"/>
              </w:rPr>
              <w:t xml:space="preserve">Standards and </w:t>
            </w:r>
            <w:r w:rsidR="009F7137" w:rsidRPr="00D13D83">
              <w:rPr>
                <w:rFonts w:ascii="Arial" w:hAnsi="Arial" w:cs="Arial"/>
              </w:rPr>
              <w:t xml:space="preserve">Specifications: </w:t>
            </w:r>
            <w:r w:rsidR="009F7137">
              <w:rPr>
                <w:rFonts w:ascii="Arial" w:hAnsi="Arial" w:cs="Arial"/>
              </w:rPr>
              <w:t xml:space="preserve">Shawn </w:t>
            </w:r>
            <w:r w:rsidR="004B073C">
              <w:rPr>
                <w:rFonts w:ascii="Arial" w:hAnsi="Arial" w:cs="Arial"/>
              </w:rPr>
              <w:t>Yu</w:t>
            </w:r>
          </w:p>
        </w:tc>
        <w:tc>
          <w:tcPr>
            <w:tcW w:w="630" w:type="dxa"/>
            <w:tcBorders>
              <w:right w:val="nil"/>
            </w:tcBorders>
            <w:shd w:val="clear" w:color="auto" w:fill="00FFFF"/>
            <w:vAlign w:val="center"/>
          </w:tcPr>
          <w:p w14:paraId="52E4E45F" w14:textId="3765370B"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219DFF0" w14:textId="77777777" w:rsidR="009F7137" w:rsidRPr="00D13D83" w:rsidRDefault="009F7137" w:rsidP="00272482">
            <w:pPr>
              <w:rPr>
                <w:rFonts w:ascii="Arial" w:hAnsi="Arial" w:cs="Arial"/>
                <w:b/>
              </w:rPr>
            </w:pPr>
          </w:p>
        </w:tc>
      </w:tr>
      <w:tr w:rsidR="00F66C4A" w:rsidRPr="00D13D83" w14:paraId="49EF8FD3" w14:textId="77777777" w:rsidTr="009F7137">
        <w:trPr>
          <w:cantSplit/>
          <w:trHeight w:val="400"/>
        </w:trPr>
        <w:tc>
          <w:tcPr>
            <w:tcW w:w="738" w:type="dxa"/>
            <w:tcBorders>
              <w:left w:val="triple" w:sz="4" w:space="0" w:color="000080"/>
            </w:tcBorders>
            <w:vAlign w:val="center"/>
          </w:tcPr>
          <w:p w14:paraId="4AFD5B51" w14:textId="77777777" w:rsidR="00F66C4A" w:rsidRPr="00D13D83" w:rsidRDefault="00F66C4A" w:rsidP="00F66C4A">
            <w:pPr>
              <w:jc w:val="center"/>
              <w:rPr>
                <w:rFonts w:ascii="Arial" w:hAnsi="Arial" w:cs="Arial"/>
              </w:rPr>
            </w:pPr>
          </w:p>
        </w:tc>
        <w:tc>
          <w:tcPr>
            <w:tcW w:w="4140" w:type="dxa"/>
            <w:vAlign w:val="center"/>
          </w:tcPr>
          <w:p w14:paraId="74A508F7" w14:textId="0F5421A0" w:rsidR="00F66C4A" w:rsidRPr="00D13D83" w:rsidRDefault="00F66C4A" w:rsidP="00F66C4A">
            <w:pPr>
              <w:rPr>
                <w:rFonts w:ascii="Arial" w:hAnsi="Arial" w:cs="Arial"/>
              </w:rPr>
            </w:pPr>
            <w:r>
              <w:rPr>
                <w:rFonts w:ascii="Arial" w:hAnsi="Arial" w:cs="Arial"/>
              </w:rPr>
              <w:t xml:space="preserve">Area Engineers: Straub, Zamora, </w:t>
            </w:r>
            <w:r w:rsidR="00E06FEF">
              <w:rPr>
                <w:rFonts w:ascii="Arial" w:hAnsi="Arial" w:cs="Arial"/>
              </w:rPr>
              <w:t xml:space="preserve">&amp; </w:t>
            </w:r>
            <w:proofErr w:type="spellStart"/>
            <w:r>
              <w:rPr>
                <w:rFonts w:ascii="Arial" w:hAnsi="Arial" w:cs="Arial"/>
              </w:rPr>
              <w:t>Ryburn</w:t>
            </w:r>
            <w:proofErr w:type="spellEnd"/>
          </w:p>
        </w:tc>
        <w:tc>
          <w:tcPr>
            <w:tcW w:w="630" w:type="dxa"/>
            <w:tcBorders>
              <w:right w:val="nil"/>
            </w:tcBorders>
            <w:shd w:val="clear" w:color="auto" w:fill="00FFFF"/>
            <w:vAlign w:val="center"/>
          </w:tcPr>
          <w:p w14:paraId="7A55E410" w14:textId="1730A8B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C1B2F3A" w14:textId="77777777" w:rsidR="00F66C4A" w:rsidRPr="00D13D83" w:rsidRDefault="00F66C4A" w:rsidP="00F66C4A">
            <w:pPr>
              <w:rPr>
                <w:rFonts w:ascii="Arial" w:hAnsi="Arial" w:cs="Arial"/>
                <w:b/>
              </w:rPr>
            </w:pPr>
          </w:p>
        </w:tc>
      </w:tr>
      <w:tr w:rsidR="00F66C4A" w:rsidRPr="00D13D83" w14:paraId="4341B591" w14:textId="77777777" w:rsidTr="009F7137">
        <w:trPr>
          <w:cantSplit/>
          <w:trHeight w:val="400"/>
        </w:trPr>
        <w:tc>
          <w:tcPr>
            <w:tcW w:w="738" w:type="dxa"/>
            <w:tcBorders>
              <w:left w:val="triple" w:sz="4" w:space="0" w:color="000080"/>
            </w:tcBorders>
            <w:vAlign w:val="center"/>
          </w:tcPr>
          <w:p w14:paraId="091C80BD" w14:textId="77777777" w:rsidR="00F66C4A" w:rsidRPr="00D13D83" w:rsidRDefault="00F66C4A" w:rsidP="00F66C4A">
            <w:pPr>
              <w:jc w:val="center"/>
              <w:rPr>
                <w:rFonts w:ascii="Arial" w:hAnsi="Arial" w:cs="Arial"/>
              </w:rPr>
            </w:pPr>
          </w:p>
        </w:tc>
        <w:tc>
          <w:tcPr>
            <w:tcW w:w="4140" w:type="dxa"/>
            <w:vAlign w:val="center"/>
          </w:tcPr>
          <w:p w14:paraId="2583932D" w14:textId="048C9192" w:rsidR="00F66C4A" w:rsidRPr="00D13D83" w:rsidRDefault="00F66C4A" w:rsidP="00F66C4A">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43B1E7E2" w14:textId="5542ECA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1B19AE55" w14:textId="77777777" w:rsidR="00F66C4A" w:rsidRPr="00D13D83" w:rsidRDefault="00F66C4A" w:rsidP="00F66C4A">
            <w:pPr>
              <w:rPr>
                <w:rFonts w:ascii="Arial" w:hAnsi="Arial" w:cs="Arial"/>
                <w:b/>
              </w:rPr>
            </w:pPr>
          </w:p>
        </w:tc>
      </w:tr>
      <w:tr w:rsidR="00F66C4A" w:rsidRPr="00D13D83" w14:paraId="6D41B934" w14:textId="77777777" w:rsidTr="009F7137">
        <w:trPr>
          <w:cantSplit/>
          <w:trHeight w:val="400"/>
        </w:trPr>
        <w:tc>
          <w:tcPr>
            <w:tcW w:w="738" w:type="dxa"/>
            <w:tcBorders>
              <w:left w:val="triple" w:sz="4" w:space="0" w:color="000080"/>
            </w:tcBorders>
            <w:vAlign w:val="center"/>
          </w:tcPr>
          <w:p w14:paraId="4ADF487A" w14:textId="77777777" w:rsidR="00F66C4A" w:rsidRPr="00D13D83" w:rsidRDefault="00F66C4A" w:rsidP="00F66C4A">
            <w:pPr>
              <w:jc w:val="center"/>
              <w:rPr>
                <w:rFonts w:ascii="Arial" w:hAnsi="Arial" w:cs="Arial"/>
              </w:rPr>
            </w:pPr>
          </w:p>
        </w:tc>
        <w:tc>
          <w:tcPr>
            <w:tcW w:w="4140" w:type="dxa"/>
            <w:vAlign w:val="center"/>
          </w:tcPr>
          <w:p w14:paraId="72EC5120" w14:textId="307347D6" w:rsidR="00F66C4A" w:rsidRPr="00D13D83" w:rsidRDefault="00F66C4A" w:rsidP="00F66C4A">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6EF12C89" w14:textId="6E9062B0"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54683F9" w14:textId="77777777" w:rsidR="00F66C4A" w:rsidRPr="00D13D83" w:rsidRDefault="00F66C4A" w:rsidP="00F66C4A">
            <w:pPr>
              <w:rPr>
                <w:rFonts w:ascii="Arial" w:hAnsi="Arial" w:cs="Arial"/>
                <w:b/>
              </w:rPr>
            </w:pPr>
          </w:p>
        </w:tc>
      </w:tr>
      <w:tr w:rsidR="00F66C4A" w:rsidRPr="00D13D83" w14:paraId="764C1EDF" w14:textId="77777777" w:rsidTr="009F7137">
        <w:trPr>
          <w:cantSplit/>
          <w:trHeight w:val="400"/>
        </w:trPr>
        <w:tc>
          <w:tcPr>
            <w:tcW w:w="738" w:type="dxa"/>
            <w:tcBorders>
              <w:left w:val="triple" w:sz="4" w:space="0" w:color="000080"/>
            </w:tcBorders>
            <w:vAlign w:val="center"/>
          </w:tcPr>
          <w:p w14:paraId="0D6AE040" w14:textId="77777777" w:rsidR="00F66C4A" w:rsidRPr="00D13D83" w:rsidRDefault="00F66C4A" w:rsidP="00F66C4A">
            <w:pPr>
              <w:jc w:val="center"/>
              <w:rPr>
                <w:rFonts w:ascii="Arial" w:hAnsi="Arial" w:cs="Arial"/>
              </w:rPr>
            </w:pPr>
          </w:p>
        </w:tc>
        <w:tc>
          <w:tcPr>
            <w:tcW w:w="4140" w:type="dxa"/>
            <w:vAlign w:val="center"/>
          </w:tcPr>
          <w:p w14:paraId="5829C181" w14:textId="6BED0D6C" w:rsidR="00F66C4A" w:rsidRPr="00D13D83" w:rsidRDefault="00F66C4A" w:rsidP="00F66C4A">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54F14BED" w14:textId="3D6F57A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7FAA9AD" w14:textId="77777777" w:rsidR="00F66C4A" w:rsidRPr="00D13D83" w:rsidRDefault="00F66C4A" w:rsidP="00F66C4A">
            <w:pPr>
              <w:rPr>
                <w:rFonts w:ascii="Arial" w:hAnsi="Arial" w:cs="Arial"/>
                <w:b/>
              </w:rPr>
            </w:pPr>
          </w:p>
        </w:tc>
      </w:tr>
      <w:tr w:rsidR="00F66C4A" w:rsidRPr="00D13D83" w14:paraId="598DFF32" w14:textId="77777777" w:rsidTr="009F7137">
        <w:trPr>
          <w:cantSplit/>
          <w:trHeight w:val="400"/>
        </w:trPr>
        <w:tc>
          <w:tcPr>
            <w:tcW w:w="738" w:type="dxa"/>
            <w:tcBorders>
              <w:left w:val="triple" w:sz="4" w:space="0" w:color="000080"/>
            </w:tcBorders>
            <w:vAlign w:val="center"/>
          </w:tcPr>
          <w:p w14:paraId="35D0B1A5" w14:textId="77777777" w:rsidR="00F66C4A" w:rsidRPr="00D13D83" w:rsidRDefault="00F66C4A" w:rsidP="00F66C4A">
            <w:pPr>
              <w:jc w:val="center"/>
              <w:rPr>
                <w:rFonts w:ascii="Arial" w:hAnsi="Arial" w:cs="Arial"/>
              </w:rPr>
            </w:pPr>
          </w:p>
        </w:tc>
        <w:tc>
          <w:tcPr>
            <w:tcW w:w="4140" w:type="dxa"/>
            <w:vAlign w:val="center"/>
          </w:tcPr>
          <w:p w14:paraId="223BCEE0" w14:textId="44DB267C" w:rsidR="00F66C4A" w:rsidRPr="00D13D83" w:rsidRDefault="00F66C4A" w:rsidP="00F66C4A">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6B7C293C" w14:textId="6B4F2B3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1546D60A" w14:textId="77777777" w:rsidR="00F66C4A" w:rsidRPr="00D13D83" w:rsidRDefault="00F66C4A" w:rsidP="00F66C4A">
            <w:pPr>
              <w:ind w:left="72" w:right="90"/>
              <w:rPr>
                <w:rFonts w:ascii="Arial" w:hAnsi="Arial" w:cs="Arial"/>
                <w:b/>
              </w:rPr>
            </w:pPr>
          </w:p>
        </w:tc>
      </w:tr>
      <w:tr w:rsidR="00F66C4A" w:rsidRPr="00D13D83" w14:paraId="05ABE765" w14:textId="77777777" w:rsidTr="00F95FB1">
        <w:trPr>
          <w:cantSplit/>
          <w:trHeight w:val="400"/>
        </w:trPr>
        <w:tc>
          <w:tcPr>
            <w:tcW w:w="738" w:type="dxa"/>
            <w:tcBorders>
              <w:left w:val="triple" w:sz="4" w:space="0" w:color="000080"/>
            </w:tcBorders>
            <w:vAlign w:val="center"/>
          </w:tcPr>
          <w:p w14:paraId="614946B9" w14:textId="77777777" w:rsidR="00F66C4A" w:rsidRPr="00D13D83" w:rsidRDefault="00F66C4A" w:rsidP="00F66C4A">
            <w:pPr>
              <w:jc w:val="center"/>
              <w:rPr>
                <w:rFonts w:ascii="Arial" w:hAnsi="Arial" w:cs="Arial"/>
              </w:rPr>
            </w:pPr>
          </w:p>
        </w:tc>
        <w:tc>
          <w:tcPr>
            <w:tcW w:w="4140" w:type="dxa"/>
            <w:vAlign w:val="center"/>
          </w:tcPr>
          <w:p w14:paraId="532B0ED5" w14:textId="45A5E4BB" w:rsidR="00F66C4A" w:rsidRPr="00D13D83" w:rsidRDefault="00F66C4A" w:rsidP="00F66C4A">
            <w:pPr>
              <w:rPr>
                <w:rFonts w:ascii="Arial" w:hAnsi="Arial" w:cs="Arial"/>
              </w:rPr>
            </w:pPr>
            <w:r w:rsidRPr="00D13D83">
              <w:rPr>
                <w:rFonts w:ascii="Arial" w:hAnsi="Arial" w:cs="Arial"/>
              </w:rPr>
              <w:t xml:space="preserve">Traffic Engineering: </w:t>
            </w:r>
            <w:r>
              <w:t xml:space="preserve"> </w:t>
            </w:r>
            <w:r w:rsidRPr="00D00676">
              <w:rPr>
                <w:rFonts w:ascii="Arial" w:hAnsi="Arial" w:cs="Arial"/>
              </w:rPr>
              <w:t xml:space="preserve">Thomas </w:t>
            </w:r>
            <w:proofErr w:type="spellStart"/>
            <w:r w:rsidRPr="00D00676">
              <w:rPr>
                <w:rFonts w:ascii="Arial" w:hAnsi="Arial" w:cs="Arial"/>
              </w:rPr>
              <w:t>Dinardo</w:t>
            </w:r>
            <w:proofErr w:type="spellEnd"/>
          </w:p>
        </w:tc>
        <w:tc>
          <w:tcPr>
            <w:tcW w:w="630" w:type="dxa"/>
            <w:tcBorders>
              <w:right w:val="nil"/>
            </w:tcBorders>
            <w:shd w:val="clear" w:color="auto" w:fill="00FFFF"/>
            <w:vAlign w:val="center"/>
          </w:tcPr>
          <w:p w14:paraId="35E4E33C" w14:textId="416A4E1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8EE572E" w14:textId="77777777" w:rsidR="00F66C4A" w:rsidRPr="00D13D83" w:rsidRDefault="00F66C4A" w:rsidP="00F66C4A">
            <w:pPr>
              <w:ind w:left="72" w:right="90"/>
              <w:rPr>
                <w:rFonts w:ascii="Arial" w:hAnsi="Arial" w:cs="Arial"/>
                <w:b/>
              </w:rPr>
            </w:pPr>
          </w:p>
          <w:p w14:paraId="5A934624" w14:textId="77777777" w:rsidR="00F66C4A" w:rsidRPr="00D13D83" w:rsidRDefault="00F66C4A" w:rsidP="00F66C4A">
            <w:pPr>
              <w:pStyle w:val="BodyText"/>
              <w:ind w:left="72" w:right="90"/>
              <w:rPr>
                <w:rFonts w:ascii="Arial" w:hAnsi="Arial" w:cs="Arial"/>
              </w:rPr>
            </w:pPr>
            <w:r w:rsidRPr="00D13D83">
              <w:rPr>
                <w:rFonts w:ascii="Arial" w:hAnsi="Arial" w:cs="Arial"/>
              </w:rPr>
              <w:t>REVIEWER COMMENTS:</w:t>
            </w:r>
          </w:p>
          <w:p w14:paraId="5EF6C963" w14:textId="77777777" w:rsidR="00F66C4A" w:rsidRPr="00D13D83" w:rsidRDefault="00F66C4A" w:rsidP="00F66C4A">
            <w:pPr>
              <w:ind w:left="72" w:right="90"/>
              <w:rPr>
                <w:rFonts w:ascii="Arial" w:hAnsi="Arial" w:cs="Arial"/>
              </w:rPr>
            </w:pPr>
          </w:p>
          <w:p w14:paraId="3C98D3E6" w14:textId="77777777" w:rsidR="00F66C4A" w:rsidRPr="00D13D83" w:rsidRDefault="00F66C4A" w:rsidP="00F66C4A">
            <w:pPr>
              <w:ind w:left="72" w:right="90"/>
              <w:rPr>
                <w:rFonts w:ascii="Arial" w:hAnsi="Arial" w:cs="Arial"/>
              </w:rPr>
            </w:pPr>
            <w:r w:rsidRPr="00D13D83">
              <w:rPr>
                <w:rFonts w:ascii="Arial" w:hAnsi="Arial" w:cs="Arial"/>
              </w:rPr>
              <w:t>(  ) Approved   (  ) Disapproved   (  ) Modified</w:t>
            </w:r>
          </w:p>
          <w:p w14:paraId="4E05FED6" w14:textId="77777777" w:rsidR="00F66C4A" w:rsidRPr="00D13D83" w:rsidRDefault="00F66C4A" w:rsidP="00F66C4A">
            <w:pPr>
              <w:ind w:left="72" w:right="90"/>
              <w:rPr>
                <w:rFonts w:ascii="Arial" w:hAnsi="Arial" w:cs="Arial"/>
              </w:rPr>
            </w:pPr>
          </w:p>
          <w:p w14:paraId="570E413D" w14:textId="77777777" w:rsidR="00F66C4A" w:rsidRPr="00D13D83" w:rsidRDefault="00F66C4A" w:rsidP="00F66C4A">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F66C4A" w:rsidRPr="00D13D83" w:rsidRDefault="00F66C4A" w:rsidP="00F66C4A">
            <w:pPr>
              <w:ind w:left="72" w:right="90"/>
              <w:rPr>
                <w:rFonts w:ascii="Arial" w:hAnsi="Arial" w:cs="Arial"/>
              </w:rPr>
            </w:pPr>
          </w:p>
          <w:p w14:paraId="193BEF03" w14:textId="77777777" w:rsidR="00F66C4A" w:rsidRPr="00D13D83" w:rsidRDefault="00F66C4A" w:rsidP="00F66C4A">
            <w:pPr>
              <w:ind w:left="72" w:right="90"/>
              <w:rPr>
                <w:rFonts w:ascii="Arial" w:hAnsi="Arial" w:cs="Arial"/>
                <w:u w:val="single"/>
              </w:rPr>
            </w:pPr>
            <w:r w:rsidRPr="00D13D83">
              <w:rPr>
                <w:rFonts w:ascii="Arial" w:hAnsi="Arial" w:cs="Arial"/>
                <w:u w:val="single"/>
              </w:rPr>
              <w:t xml:space="preserve"> </w:t>
            </w:r>
          </w:p>
          <w:p w14:paraId="2B4D15E4" w14:textId="77777777" w:rsidR="00F66C4A" w:rsidRPr="00D13D83" w:rsidRDefault="00F66C4A" w:rsidP="00F66C4A">
            <w:pPr>
              <w:ind w:left="72" w:right="90"/>
              <w:rPr>
                <w:rFonts w:ascii="Arial" w:hAnsi="Arial" w:cs="Arial"/>
              </w:rPr>
            </w:pPr>
            <w:r w:rsidRPr="00D13D83">
              <w:rPr>
                <w:rFonts w:ascii="Arial" w:hAnsi="Arial" w:cs="Arial"/>
              </w:rPr>
              <w:t>__________________________         ____________</w:t>
            </w:r>
          </w:p>
          <w:p w14:paraId="474D9076" w14:textId="77777777" w:rsidR="00F66C4A" w:rsidRPr="00D13D83" w:rsidRDefault="00F66C4A" w:rsidP="00F66C4A">
            <w:pPr>
              <w:ind w:left="72" w:right="90"/>
              <w:rPr>
                <w:rFonts w:ascii="Arial" w:hAnsi="Arial" w:cs="Arial"/>
              </w:rPr>
            </w:pPr>
            <w:r w:rsidRPr="00D13D83">
              <w:rPr>
                <w:rFonts w:ascii="Arial" w:hAnsi="Arial" w:cs="Arial"/>
              </w:rPr>
              <w:t xml:space="preserve">     Name/Signature                                     Date</w:t>
            </w:r>
          </w:p>
        </w:tc>
      </w:tr>
      <w:tr w:rsidR="00F66C4A" w:rsidRPr="00D13D83" w14:paraId="7EE9BA3B" w14:textId="77777777" w:rsidTr="00F95FB1">
        <w:trPr>
          <w:cantSplit/>
          <w:trHeight w:val="400"/>
        </w:trPr>
        <w:tc>
          <w:tcPr>
            <w:tcW w:w="738" w:type="dxa"/>
            <w:tcBorders>
              <w:left w:val="triple" w:sz="4" w:space="0" w:color="000080"/>
            </w:tcBorders>
            <w:vAlign w:val="center"/>
          </w:tcPr>
          <w:p w14:paraId="2ED8D014" w14:textId="77777777" w:rsidR="00F66C4A" w:rsidRPr="00D13D83" w:rsidRDefault="00F66C4A" w:rsidP="00F66C4A">
            <w:pPr>
              <w:jc w:val="center"/>
              <w:rPr>
                <w:rFonts w:ascii="Arial" w:hAnsi="Arial" w:cs="Arial"/>
              </w:rPr>
            </w:pPr>
          </w:p>
        </w:tc>
        <w:tc>
          <w:tcPr>
            <w:tcW w:w="4140" w:type="dxa"/>
            <w:vAlign w:val="center"/>
          </w:tcPr>
          <w:p w14:paraId="4EB3668E" w14:textId="24F66D13" w:rsidR="00F66C4A" w:rsidRPr="00D13D83" w:rsidRDefault="00F66C4A" w:rsidP="00F66C4A">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537246E0" w14:textId="186BE19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215F1CA" w14:textId="77777777" w:rsidR="00F66C4A" w:rsidRPr="00D13D83" w:rsidRDefault="00F66C4A" w:rsidP="00F66C4A">
            <w:pPr>
              <w:rPr>
                <w:rFonts w:ascii="Arial" w:hAnsi="Arial" w:cs="Arial"/>
                <w:b/>
              </w:rPr>
            </w:pPr>
          </w:p>
        </w:tc>
      </w:tr>
      <w:tr w:rsidR="00F66C4A" w:rsidRPr="00D13D83" w14:paraId="63E7717B" w14:textId="77777777" w:rsidTr="003A12A8">
        <w:trPr>
          <w:cantSplit/>
          <w:trHeight w:val="400"/>
        </w:trPr>
        <w:tc>
          <w:tcPr>
            <w:tcW w:w="738" w:type="dxa"/>
            <w:tcBorders>
              <w:left w:val="triple" w:sz="4" w:space="0" w:color="000080"/>
              <w:bottom w:val="single" w:sz="6" w:space="0" w:color="000000"/>
            </w:tcBorders>
            <w:vAlign w:val="center"/>
          </w:tcPr>
          <w:p w14:paraId="679A6031"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28693442" w14:textId="590511F1" w:rsidR="00F66C4A" w:rsidRPr="00D13D83" w:rsidRDefault="00F66C4A" w:rsidP="00F66C4A">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7069680" w14:textId="42AA7CA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2C89421" w14:textId="77777777" w:rsidR="00F66C4A" w:rsidRPr="00D13D83" w:rsidRDefault="00F66C4A" w:rsidP="00F66C4A">
            <w:pPr>
              <w:rPr>
                <w:rFonts w:ascii="Arial" w:hAnsi="Arial" w:cs="Arial"/>
                <w:b/>
              </w:rPr>
            </w:pPr>
          </w:p>
        </w:tc>
      </w:tr>
      <w:tr w:rsidR="00F66C4A" w:rsidRPr="00D13D83" w14:paraId="6930217C"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40F95E11"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399A8F9D" w14:textId="736B8FEE" w:rsidR="00F66C4A" w:rsidRPr="00D13D83" w:rsidRDefault="00F66C4A" w:rsidP="00F66C4A">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798440EA" w14:textId="1E7702C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1BB4AC4" w14:textId="77777777" w:rsidR="00F66C4A" w:rsidRPr="00D13D83" w:rsidRDefault="00F66C4A" w:rsidP="00F66C4A">
            <w:pPr>
              <w:rPr>
                <w:rFonts w:ascii="Arial" w:hAnsi="Arial" w:cs="Arial"/>
                <w:b/>
              </w:rPr>
            </w:pPr>
          </w:p>
        </w:tc>
      </w:tr>
      <w:tr w:rsidR="00F66C4A" w:rsidRPr="00D13D83" w14:paraId="0CE166CE" w14:textId="77777777" w:rsidTr="003A12A8">
        <w:trPr>
          <w:cantSplit/>
          <w:trHeight w:val="400"/>
        </w:trPr>
        <w:tc>
          <w:tcPr>
            <w:tcW w:w="738" w:type="dxa"/>
            <w:tcBorders>
              <w:left w:val="triple" w:sz="4" w:space="0" w:color="000080"/>
              <w:bottom w:val="single" w:sz="6" w:space="0" w:color="000000"/>
            </w:tcBorders>
            <w:vAlign w:val="center"/>
          </w:tcPr>
          <w:p w14:paraId="347A79CF"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599FB910" w14:textId="77777777" w:rsidR="00F66C4A" w:rsidRPr="00D13D83" w:rsidRDefault="00F66C4A" w:rsidP="00F66C4A">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5F8B83DC"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64E8217" w14:textId="77777777" w:rsidR="00F66C4A" w:rsidRPr="00D13D83" w:rsidRDefault="00F66C4A" w:rsidP="00F66C4A">
            <w:pPr>
              <w:rPr>
                <w:rFonts w:ascii="Arial" w:hAnsi="Arial" w:cs="Arial"/>
                <w:b/>
              </w:rPr>
            </w:pPr>
          </w:p>
        </w:tc>
      </w:tr>
      <w:tr w:rsidR="00F66C4A" w:rsidRPr="00D13D83" w14:paraId="514E677F"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3E31940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0F0883F2" w14:textId="3E9B2E90" w:rsidR="00F66C4A" w:rsidRPr="00D13D83" w:rsidRDefault="00F66C4A" w:rsidP="00F66C4A">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54BAA59E" w14:textId="1455A7BF"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17707BE9" w14:textId="77777777" w:rsidR="00F66C4A" w:rsidRPr="00D13D83" w:rsidRDefault="00F66C4A" w:rsidP="00F66C4A">
            <w:pPr>
              <w:rPr>
                <w:rFonts w:ascii="Arial" w:hAnsi="Arial" w:cs="Arial"/>
                <w:b/>
              </w:rPr>
            </w:pPr>
          </w:p>
        </w:tc>
      </w:tr>
      <w:tr w:rsidR="00F66C4A" w:rsidRPr="00D13D83" w14:paraId="66440BEA" w14:textId="77777777" w:rsidTr="003A12A8">
        <w:trPr>
          <w:cantSplit/>
          <w:trHeight w:val="400"/>
        </w:trPr>
        <w:tc>
          <w:tcPr>
            <w:tcW w:w="738" w:type="dxa"/>
            <w:tcBorders>
              <w:top w:val="triple" w:sz="4" w:space="0" w:color="000000"/>
              <w:left w:val="triple" w:sz="4" w:space="0" w:color="000080"/>
            </w:tcBorders>
            <w:vAlign w:val="center"/>
          </w:tcPr>
          <w:p w14:paraId="3CC4F6A4" w14:textId="77777777" w:rsidR="00F66C4A" w:rsidRPr="00D13D83" w:rsidRDefault="00F66C4A" w:rsidP="00F66C4A">
            <w:pPr>
              <w:jc w:val="center"/>
              <w:rPr>
                <w:rFonts w:ascii="Arial" w:hAnsi="Arial" w:cs="Arial"/>
              </w:rPr>
            </w:pPr>
          </w:p>
        </w:tc>
        <w:tc>
          <w:tcPr>
            <w:tcW w:w="4140" w:type="dxa"/>
            <w:tcBorders>
              <w:top w:val="triple" w:sz="4" w:space="0" w:color="000000"/>
            </w:tcBorders>
            <w:vAlign w:val="center"/>
          </w:tcPr>
          <w:p w14:paraId="6B36D6F4" w14:textId="77777777" w:rsidR="00F66C4A" w:rsidRPr="00D13D83" w:rsidRDefault="00F66C4A" w:rsidP="00F66C4A">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31E145A1"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A38F60D" w14:textId="77777777" w:rsidR="00F66C4A" w:rsidRPr="00D13D83" w:rsidRDefault="00F66C4A" w:rsidP="00F66C4A">
            <w:pPr>
              <w:rPr>
                <w:rFonts w:ascii="Arial" w:hAnsi="Arial" w:cs="Arial"/>
                <w:b/>
              </w:rPr>
            </w:pPr>
          </w:p>
        </w:tc>
      </w:tr>
      <w:tr w:rsidR="00F66C4A" w:rsidRPr="00D13D83" w14:paraId="568E9104" w14:textId="77777777" w:rsidTr="00F95FB1">
        <w:trPr>
          <w:cantSplit/>
          <w:trHeight w:val="400"/>
        </w:trPr>
        <w:tc>
          <w:tcPr>
            <w:tcW w:w="738" w:type="dxa"/>
            <w:tcBorders>
              <w:left w:val="triple" w:sz="4" w:space="0" w:color="000080"/>
            </w:tcBorders>
            <w:vAlign w:val="center"/>
          </w:tcPr>
          <w:p w14:paraId="6FDA077C" w14:textId="77777777" w:rsidR="00F66C4A" w:rsidRPr="00D13D83" w:rsidRDefault="00F66C4A" w:rsidP="00F66C4A">
            <w:pPr>
              <w:jc w:val="center"/>
              <w:rPr>
                <w:rFonts w:ascii="Arial" w:hAnsi="Arial" w:cs="Arial"/>
              </w:rPr>
            </w:pPr>
          </w:p>
        </w:tc>
        <w:tc>
          <w:tcPr>
            <w:tcW w:w="4140" w:type="dxa"/>
            <w:vAlign w:val="center"/>
          </w:tcPr>
          <w:p w14:paraId="1A5E1A7B" w14:textId="2B975EEB" w:rsidR="00F66C4A" w:rsidRDefault="00F66C4A" w:rsidP="00F66C4A">
            <w:pPr>
              <w:rPr>
                <w:rFonts w:ascii="Arial" w:hAnsi="Arial" w:cs="Arial"/>
              </w:rPr>
            </w:pPr>
            <w:r>
              <w:rPr>
                <w:rFonts w:ascii="Arial" w:hAnsi="Arial" w:cs="Arial"/>
              </w:rPr>
              <w:t>Bridge</w:t>
            </w:r>
          </w:p>
        </w:tc>
        <w:tc>
          <w:tcPr>
            <w:tcW w:w="630" w:type="dxa"/>
            <w:tcBorders>
              <w:right w:val="nil"/>
            </w:tcBorders>
            <w:shd w:val="clear" w:color="auto" w:fill="00FFFF"/>
            <w:vAlign w:val="center"/>
          </w:tcPr>
          <w:p w14:paraId="272AB308"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C230549" w14:textId="77777777" w:rsidR="00F66C4A" w:rsidRPr="00D13D83" w:rsidRDefault="00F66C4A" w:rsidP="00F66C4A">
            <w:pPr>
              <w:rPr>
                <w:rFonts w:ascii="Arial" w:hAnsi="Arial" w:cs="Arial"/>
                <w:b/>
              </w:rPr>
            </w:pPr>
          </w:p>
        </w:tc>
      </w:tr>
      <w:tr w:rsidR="00F66C4A" w:rsidRPr="00D13D83" w14:paraId="6C383795" w14:textId="77777777" w:rsidTr="00F95FB1">
        <w:trPr>
          <w:cantSplit/>
          <w:trHeight w:val="400"/>
        </w:trPr>
        <w:tc>
          <w:tcPr>
            <w:tcW w:w="738" w:type="dxa"/>
            <w:tcBorders>
              <w:left w:val="triple" w:sz="4" w:space="0" w:color="000080"/>
            </w:tcBorders>
            <w:vAlign w:val="center"/>
          </w:tcPr>
          <w:p w14:paraId="5B89FCE1" w14:textId="77777777" w:rsidR="00F66C4A" w:rsidRPr="00D13D83" w:rsidRDefault="00F66C4A" w:rsidP="00F66C4A">
            <w:pPr>
              <w:jc w:val="center"/>
              <w:rPr>
                <w:rFonts w:ascii="Arial" w:hAnsi="Arial" w:cs="Arial"/>
              </w:rPr>
            </w:pPr>
          </w:p>
        </w:tc>
        <w:tc>
          <w:tcPr>
            <w:tcW w:w="4140" w:type="dxa"/>
            <w:vAlign w:val="center"/>
          </w:tcPr>
          <w:p w14:paraId="57B71AA7" w14:textId="684141B9" w:rsidR="00F66C4A" w:rsidRPr="00D13D83" w:rsidRDefault="00F66C4A" w:rsidP="00F66C4A">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D869158"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E22E858" w14:textId="77777777" w:rsidR="00F66C4A" w:rsidRPr="00D13D83" w:rsidRDefault="00F66C4A" w:rsidP="00F66C4A">
            <w:pPr>
              <w:rPr>
                <w:rFonts w:ascii="Arial" w:hAnsi="Arial" w:cs="Arial"/>
                <w:b/>
              </w:rPr>
            </w:pPr>
          </w:p>
        </w:tc>
      </w:tr>
      <w:tr w:rsidR="00F66C4A" w:rsidRPr="00D13D83" w14:paraId="17763C64" w14:textId="77777777" w:rsidTr="00F95FB1">
        <w:trPr>
          <w:cantSplit/>
          <w:trHeight w:val="400"/>
        </w:trPr>
        <w:tc>
          <w:tcPr>
            <w:tcW w:w="738" w:type="dxa"/>
            <w:tcBorders>
              <w:left w:val="triple" w:sz="4" w:space="0" w:color="000080"/>
              <w:bottom w:val="nil"/>
            </w:tcBorders>
            <w:vAlign w:val="center"/>
          </w:tcPr>
          <w:p w14:paraId="43B93123" w14:textId="77777777" w:rsidR="00F66C4A" w:rsidRPr="00D13D83" w:rsidRDefault="00F66C4A" w:rsidP="00F66C4A">
            <w:pPr>
              <w:jc w:val="center"/>
              <w:rPr>
                <w:rFonts w:ascii="Arial" w:hAnsi="Arial" w:cs="Arial"/>
              </w:rPr>
            </w:pPr>
          </w:p>
        </w:tc>
        <w:tc>
          <w:tcPr>
            <w:tcW w:w="4140" w:type="dxa"/>
            <w:tcBorders>
              <w:bottom w:val="nil"/>
            </w:tcBorders>
            <w:vAlign w:val="center"/>
          </w:tcPr>
          <w:p w14:paraId="329ED5AC" w14:textId="77777777" w:rsidR="00F66C4A" w:rsidRPr="00D13D83" w:rsidRDefault="00F66C4A" w:rsidP="00F66C4A">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1CB2EE8C" w14:textId="77777777" w:rsidR="00F66C4A" w:rsidRPr="00D13D83" w:rsidRDefault="00F66C4A" w:rsidP="00F66C4A">
            <w:pPr>
              <w:rPr>
                <w:rFonts w:ascii="Arial" w:hAnsi="Arial" w:cs="Arial"/>
                <w:b/>
              </w:rPr>
            </w:pPr>
          </w:p>
        </w:tc>
      </w:tr>
      <w:tr w:rsidR="00F66C4A" w:rsidRPr="00D13D83" w14:paraId="2918A597" w14:textId="77777777" w:rsidTr="00F95FB1">
        <w:trPr>
          <w:cantSplit/>
          <w:trHeight w:val="400"/>
        </w:trPr>
        <w:tc>
          <w:tcPr>
            <w:tcW w:w="738" w:type="dxa"/>
            <w:tcBorders>
              <w:top w:val="single" w:sz="6" w:space="0" w:color="000000"/>
              <w:left w:val="triple" w:sz="4" w:space="0" w:color="000080"/>
              <w:bottom w:val="single" w:sz="6" w:space="0" w:color="000000"/>
            </w:tcBorders>
            <w:vAlign w:val="center"/>
          </w:tcPr>
          <w:p w14:paraId="2DF77F67" w14:textId="77777777" w:rsidR="00F66C4A" w:rsidRPr="00D13D83" w:rsidRDefault="00F66C4A" w:rsidP="00F66C4A">
            <w:pPr>
              <w:jc w:val="center"/>
              <w:rPr>
                <w:rFonts w:ascii="Arial" w:hAnsi="Arial" w:cs="Arial"/>
              </w:rPr>
            </w:pPr>
          </w:p>
        </w:tc>
        <w:tc>
          <w:tcPr>
            <w:tcW w:w="4140" w:type="dxa"/>
            <w:tcBorders>
              <w:top w:val="single" w:sz="6" w:space="0" w:color="000000"/>
              <w:bottom w:val="single" w:sz="6" w:space="0" w:color="000000"/>
            </w:tcBorders>
            <w:vAlign w:val="center"/>
          </w:tcPr>
          <w:p w14:paraId="0ADF594E" w14:textId="2C1CBA39" w:rsidR="00F66C4A" w:rsidRPr="00D13D83" w:rsidRDefault="00F66C4A" w:rsidP="00F66C4A">
            <w:pPr>
              <w:rPr>
                <w:rFonts w:ascii="Arial" w:hAnsi="Arial" w:cs="Arial"/>
              </w:rPr>
            </w:pPr>
            <w:r>
              <w:rPr>
                <w:rFonts w:ascii="Arial" w:hAnsi="Arial" w:cs="Arial"/>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3571B25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65D4A05B" w14:textId="77777777" w:rsidR="00F66C4A" w:rsidRPr="00D13D83" w:rsidRDefault="00F66C4A" w:rsidP="00F66C4A">
            <w:pPr>
              <w:rPr>
                <w:rFonts w:ascii="Arial" w:hAnsi="Arial" w:cs="Arial"/>
                <w:b/>
              </w:rPr>
            </w:pPr>
          </w:p>
        </w:tc>
      </w:tr>
      <w:tr w:rsidR="00F66C4A" w:rsidRPr="00D13D83" w14:paraId="09818D16" w14:textId="77777777" w:rsidTr="00F95FB1">
        <w:trPr>
          <w:cantSplit/>
          <w:trHeight w:val="400"/>
        </w:trPr>
        <w:tc>
          <w:tcPr>
            <w:tcW w:w="738" w:type="dxa"/>
            <w:tcBorders>
              <w:top w:val="single" w:sz="6" w:space="0" w:color="000000"/>
              <w:left w:val="triple" w:sz="4" w:space="0" w:color="000080"/>
              <w:bottom w:val="triple" w:sz="4" w:space="0" w:color="000080"/>
            </w:tcBorders>
            <w:vAlign w:val="center"/>
          </w:tcPr>
          <w:p w14:paraId="43E1096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80"/>
            </w:tcBorders>
            <w:vAlign w:val="center"/>
          </w:tcPr>
          <w:p w14:paraId="2B3262BA" w14:textId="134F5F6A" w:rsidR="00F66C4A" w:rsidRDefault="00F66C4A" w:rsidP="00F66C4A">
            <w:pPr>
              <w:rPr>
                <w:rFonts w:ascii="Arial" w:hAnsi="Arial" w:cs="Arial"/>
              </w:rPr>
            </w:pPr>
            <w:r w:rsidRPr="0060433B">
              <w:rPr>
                <w:rFonts w:ascii="Arial" w:hAnsi="Arial" w:cs="Arial"/>
              </w:rPr>
              <w:t>Joint Co-op,  CDOT/CCA</w:t>
            </w:r>
          </w:p>
        </w:tc>
        <w:tc>
          <w:tcPr>
            <w:tcW w:w="630" w:type="dxa"/>
            <w:tcBorders>
              <w:top w:val="single" w:sz="6" w:space="0" w:color="000000"/>
              <w:bottom w:val="triple" w:sz="4" w:space="0" w:color="000080"/>
              <w:right w:val="nil"/>
            </w:tcBorders>
            <w:shd w:val="clear" w:color="auto" w:fill="00FFFF"/>
            <w:vAlign w:val="center"/>
          </w:tcPr>
          <w:p w14:paraId="470236C9"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3AFCA638" w14:textId="77777777" w:rsidR="00F66C4A" w:rsidRPr="00D13D83" w:rsidRDefault="00F66C4A" w:rsidP="00F66C4A">
            <w:pPr>
              <w:rPr>
                <w:rFonts w:ascii="Arial" w:hAnsi="Arial" w:cs="Arial"/>
                <w:b/>
              </w:rPr>
            </w:pPr>
          </w:p>
        </w:tc>
      </w:tr>
    </w:tbl>
    <w:p w14:paraId="1B28BFEB" w14:textId="4CC95F5E" w:rsidR="00AA5F9C" w:rsidRDefault="00AA5F9C" w:rsidP="00371279">
      <w:pPr>
        <w:rPr>
          <w:sz w:val="22"/>
        </w:rPr>
      </w:pPr>
    </w:p>
    <w:p w14:paraId="645C7DB3" w14:textId="77777777" w:rsidR="00AA5F9C" w:rsidRDefault="00AA5F9C">
      <w:pPr>
        <w:rPr>
          <w:sz w:val="22"/>
        </w:rPr>
      </w:pPr>
      <w:r>
        <w:rPr>
          <w:sz w:val="22"/>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AA5F9C" w:rsidRPr="00AA5F9C" w14:paraId="4416C3EA" w14:textId="77777777" w:rsidTr="00AA5F9C">
        <w:trPr>
          <w:trHeight w:hRule="exact" w:val="1011"/>
          <w:jc w:val="center"/>
        </w:trPr>
        <w:tc>
          <w:tcPr>
            <w:tcW w:w="5581" w:type="dxa"/>
            <w:gridSpan w:val="3"/>
            <w:tcBorders>
              <w:bottom w:val="single" w:sz="4" w:space="0" w:color="000000"/>
              <w:right w:val="single" w:sz="4" w:space="0" w:color="000000"/>
            </w:tcBorders>
          </w:tcPr>
          <w:p w14:paraId="0B7C3EF4" w14:textId="77777777" w:rsidR="00AA5F9C" w:rsidRPr="00AA5F9C" w:rsidRDefault="00AA5F9C" w:rsidP="00AA5F9C">
            <w:pPr>
              <w:widowControl w:val="0"/>
              <w:autoSpaceDE w:val="0"/>
              <w:autoSpaceDN w:val="0"/>
              <w:spacing w:before="55" w:line="230" w:lineRule="exact"/>
              <w:ind w:left="100"/>
              <w:rPr>
                <w:rFonts w:ascii="Arial" w:eastAsia="Arial" w:hAnsi="Arial" w:cs="Arial"/>
                <w:b/>
                <w:szCs w:val="22"/>
              </w:rPr>
            </w:pPr>
            <w:r w:rsidRPr="00AA5F9C">
              <w:rPr>
                <w:rFonts w:ascii="Arial" w:eastAsia="Arial" w:hAnsi="Arial" w:cs="Arial"/>
                <w:b/>
                <w:szCs w:val="22"/>
              </w:rPr>
              <w:lastRenderedPageBreak/>
              <w:t>COLORADO DEPARTMENT OF TRANSPORTATION</w:t>
            </w:r>
          </w:p>
          <w:p w14:paraId="3887BAD5" w14:textId="77777777" w:rsidR="00AA5F9C" w:rsidRPr="00AA5F9C" w:rsidRDefault="00AA5F9C" w:rsidP="00AA5F9C">
            <w:pPr>
              <w:widowControl w:val="0"/>
              <w:autoSpaceDE w:val="0"/>
              <w:autoSpaceDN w:val="0"/>
              <w:spacing w:line="242" w:lineRule="auto"/>
              <w:ind w:left="100" w:right="386"/>
              <w:rPr>
                <w:rFonts w:ascii="Arial" w:eastAsia="Arial" w:hAnsi="Arial" w:cs="Arial"/>
                <w:b/>
                <w:sz w:val="28"/>
                <w:szCs w:val="22"/>
              </w:rPr>
            </w:pPr>
            <w:r w:rsidRPr="00AA5F9C">
              <w:rPr>
                <w:rFonts w:ascii="Arial" w:eastAsia="Arial" w:hAnsi="Arial" w:cs="Arial"/>
                <w:b/>
                <w:sz w:val="28"/>
                <w:szCs w:val="22"/>
              </w:rPr>
              <w:t>SUBMITTAL OF NEW SPECIFICATION OR SPECIFICATION CHANGE</w:t>
            </w:r>
          </w:p>
        </w:tc>
        <w:tc>
          <w:tcPr>
            <w:tcW w:w="4501" w:type="dxa"/>
            <w:gridSpan w:val="2"/>
            <w:tcBorders>
              <w:left w:val="single" w:sz="4" w:space="0" w:color="000000"/>
              <w:bottom w:val="single" w:sz="4" w:space="0" w:color="000000"/>
            </w:tcBorders>
          </w:tcPr>
          <w:p w14:paraId="4A174CF4" w14:textId="77777777" w:rsidR="00AA5F9C" w:rsidRPr="00AA5F9C" w:rsidRDefault="00AA5F9C" w:rsidP="00AA5F9C">
            <w:pPr>
              <w:widowControl w:val="0"/>
              <w:autoSpaceDE w:val="0"/>
              <w:autoSpaceDN w:val="0"/>
              <w:spacing w:before="57"/>
              <w:ind w:left="110"/>
              <w:rPr>
                <w:rFonts w:ascii="Arial" w:eastAsia="Arial" w:hAnsi="Arial" w:cs="Arial"/>
                <w:sz w:val="16"/>
                <w:szCs w:val="22"/>
              </w:rPr>
            </w:pPr>
            <w:r w:rsidRPr="00AA5F9C">
              <w:rPr>
                <w:rFonts w:ascii="Arial" w:eastAsia="Arial" w:hAnsi="Arial" w:cs="Arial"/>
                <w:sz w:val="22"/>
                <w:szCs w:val="22"/>
              </w:rPr>
              <w:t xml:space="preserve">Log No. </w:t>
            </w:r>
            <w:r w:rsidRPr="00AA5F9C">
              <w:rPr>
                <w:rFonts w:ascii="Arial" w:eastAsia="Arial" w:hAnsi="Arial" w:cs="Arial"/>
                <w:sz w:val="16"/>
                <w:szCs w:val="22"/>
              </w:rPr>
              <w:t>(Assigned by Standards and Specifications Unit)</w:t>
            </w:r>
          </w:p>
          <w:p w14:paraId="7AF002BB" w14:textId="77777777" w:rsidR="00AA5F9C" w:rsidRPr="00AA5F9C" w:rsidRDefault="00AA5F9C" w:rsidP="00AA5F9C">
            <w:pPr>
              <w:widowControl w:val="0"/>
              <w:autoSpaceDE w:val="0"/>
              <w:autoSpaceDN w:val="0"/>
              <w:rPr>
                <w:rFonts w:eastAsia="Arial" w:hAnsi="Arial" w:cs="Arial"/>
                <w:sz w:val="19"/>
                <w:szCs w:val="22"/>
              </w:rPr>
            </w:pPr>
          </w:p>
          <w:p w14:paraId="64A5B4D2" w14:textId="1B4E242F" w:rsidR="00AA5F9C" w:rsidRPr="00AA5F9C" w:rsidRDefault="00CC2833" w:rsidP="00CC2833">
            <w:pPr>
              <w:widowControl w:val="0"/>
              <w:autoSpaceDE w:val="0"/>
              <w:autoSpaceDN w:val="0"/>
              <w:ind w:left="181"/>
              <w:rPr>
                <w:rFonts w:ascii="Arial" w:eastAsia="Arial" w:hAnsi="Arial" w:cs="Arial"/>
                <w:sz w:val="24"/>
                <w:szCs w:val="24"/>
              </w:rPr>
            </w:pPr>
            <w:r>
              <w:rPr>
                <w:rFonts w:ascii="Arial" w:eastAsia="Arial" w:hAnsi="Arial" w:cs="Arial"/>
                <w:w w:val="105"/>
                <w:sz w:val="24"/>
                <w:szCs w:val="24"/>
              </w:rPr>
              <w:t>2018</w:t>
            </w:r>
            <w:r w:rsidR="00AA5F9C" w:rsidRPr="00AA5F9C">
              <w:rPr>
                <w:rFonts w:ascii="Arial" w:eastAsia="Arial" w:hAnsi="Arial" w:cs="Arial"/>
                <w:w w:val="105"/>
                <w:sz w:val="24"/>
                <w:szCs w:val="24"/>
              </w:rPr>
              <w:t>-</w:t>
            </w:r>
            <w:r>
              <w:rPr>
                <w:rFonts w:ascii="Arial" w:eastAsia="Arial" w:hAnsi="Arial" w:cs="Arial"/>
                <w:w w:val="105"/>
                <w:sz w:val="24"/>
                <w:szCs w:val="24"/>
              </w:rPr>
              <w:t>2</w:t>
            </w:r>
          </w:p>
        </w:tc>
      </w:tr>
      <w:tr w:rsidR="00AA5F9C" w:rsidRPr="00AA5F9C" w14:paraId="4910E46A" w14:textId="77777777" w:rsidTr="00AA5F9C">
        <w:trPr>
          <w:trHeight w:hRule="exact" w:val="840"/>
          <w:jc w:val="center"/>
        </w:trPr>
        <w:tc>
          <w:tcPr>
            <w:tcW w:w="4052" w:type="dxa"/>
            <w:gridSpan w:val="2"/>
            <w:tcBorders>
              <w:top w:val="single" w:sz="4" w:space="0" w:color="000000"/>
              <w:bottom w:val="single" w:sz="4" w:space="0" w:color="000000"/>
              <w:right w:val="single" w:sz="4" w:space="0" w:color="000000"/>
            </w:tcBorders>
          </w:tcPr>
          <w:p w14:paraId="3866C9DD" w14:textId="77777777" w:rsidR="00AA5F9C" w:rsidRPr="00AA5F9C" w:rsidRDefault="00AA5F9C" w:rsidP="00AA5F9C">
            <w:pPr>
              <w:widowControl w:val="0"/>
              <w:autoSpaceDE w:val="0"/>
              <w:autoSpaceDN w:val="0"/>
              <w:spacing w:before="55"/>
              <w:ind w:left="648" w:hanging="548"/>
              <w:rPr>
                <w:rFonts w:ascii="Arial" w:eastAsia="Arial" w:hAnsi="Arial" w:cs="Arial"/>
                <w:sz w:val="22"/>
                <w:szCs w:val="22"/>
              </w:rPr>
            </w:pPr>
            <w:r w:rsidRPr="00AA5F9C">
              <w:rPr>
                <w:rFonts w:ascii="Arial" w:eastAsia="Arial" w:hAnsi="Arial" w:cs="Arial"/>
                <w:sz w:val="22"/>
                <w:szCs w:val="22"/>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5A5B05AA"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FROM:</w:t>
            </w:r>
          </w:p>
          <w:p w14:paraId="70F5378D" w14:textId="400B45A6" w:rsidR="00AA5F9C" w:rsidRPr="00AA5F9C" w:rsidRDefault="00CC2833" w:rsidP="00AA5F9C">
            <w:pPr>
              <w:widowControl w:val="0"/>
              <w:autoSpaceDE w:val="0"/>
              <w:autoSpaceDN w:val="0"/>
              <w:spacing w:before="6"/>
              <w:ind w:left="151"/>
              <w:rPr>
                <w:rFonts w:ascii="Arial" w:eastAsia="Arial" w:hAnsi="Arial" w:cs="Arial"/>
                <w:sz w:val="18"/>
                <w:szCs w:val="22"/>
              </w:rPr>
            </w:pPr>
            <w:r>
              <w:rPr>
                <w:rFonts w:ascii="Arial" w:eastAsia="Arial" w:hAnsi="Arial" w:cs="Arial"/>
                <w:sz w:val="18"/>
                <w:szCs w:val="22"/>
              </w:rPr>
              <w:t>Mark Straub</w:t>
            </w:r>
          </w:p>
          <w:p w14:paraId="0A61128A" w14:textId="77777777" w:rsidR="00AA5F9C" w:rsidRPr="00AA5F9C" w:rsidRDefault="00AA5F9C" w:rsidP="00AA5F9C">
            <w:pPr>
              <w:widowControl w:val="0"/>
              <w:autoSpaceDE w:val="0"/>
              <w:autoSpaceDN w:val="0"/>
              <w:spacing w:before="40"/>
              <w:ind w:left="110"/>
              <w:rPr>
                <w:rFonts w:ascii="Arial" w:eastAsia="Arial" w:hAnsi="Arial" w:cs="Arial"/>
                <w:sz w:val="18"/>
                <w:szCs w:val="22"/>
              </w:rPr>
            </w:pPr>
            <w:r w:rsidRPr="00AA5F9C">
              <w:rPr>
                <w:rFonts w:ascii="Arial" w:eastAsia="Arial" w:hAnsi="Arial" w:cs="Arial"/>
                <w:sz w:val="18"/>
                <w:szCs w:val="22"/>
              </w:rPr>
              <w:t>(Region, Branch or Technical Committee)</w:t>
            </w:r>
          </w:p>
        </w:tc>
      </w:tr>
      <w:tr w:rsidR="00AA5F9C" w:rsidRPr="00AA5F9C" w14:paraId="2F6D38BA" w14:textId="77777777" w:rsidTr="00AA5F9C">
        <w:trPr>
          <w:trHeight w:hRule="exact" w:val="883"/>
          <w:jc w:val="center"/>
        </w:trPr>
        <w:tc>
          <w:tcPr>
            <w:tcW w:w="3414" w:type="dxa"/>
            <w:tcBorders>
              <w:top w:val="single" w:sz="4" w:space="0" w:color="000000"/>
              <w:bottom w:val="single" w:sz="4" w:space="0" w:color="000000"/>
              <w:right w:val="single" w:sz="4" w:space="0" w:color="000000"/>
            </w:tcBorders>
          </w:tcPr>
          <w:p w14:paraId="28179DC3"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SPECIFICATION SECTION NO.</w:t>
            </w:r>
          </w:p>
          <w:p w14:paraId="2D0C00DB" w14:textId="651D2FA2" w:rsidR="00AA5F9C" w:rsidRPr="00AA5F9C" w:rsidRDefault="00CC2833" w:rsidP="00AA5F9C">
            <w:pPr>
              <w:widowControl w:val="0"/>
              <w:autoSpaceDE w:val="0"/>
              <w:autoSpaceDN w:val="0"/>
              <w:spacing w:before="166"/>
              <w:ind w:left="136"/>
              <w:rPr>
                <w:rFonts w:ascii="Arial" w:eastAsia="Arial" w:hAnsi="Arial" w:cs="Arial"/>
                <w:sz w:val="22"/>
                <w:szCs w:val="22"/>
              </w:rPr>
            </w:pPr>
            <w:r>
              <w:rPr>
                <w:rFonts w:ascii="Arial" w:eastAsia="Arial" w:hAnsi="Arial" w:cs="Arial"/>
                <w:sz w:val="22"/>
                <w:szCs w:val="22"/>
              </w:rPr>
              <w:t>Miscellaneous</w:t>
            </w:r>
          </w:p>
        </w:tc>
        <w:tc>
          <w:tcPr>
            <w:tcW w:w="2880" w:type="dxa"/>
            <w:gridSpan w:val="3"/>
            <w:tcBorders>
              <w:top w:val="single" w:sz="4" w:space="0" w:color="000000"/>
              <w:left w:val="single" w:sz="4" w:space="0" w:color="000000"/>
              <w:bottom w:val="single" w:sz="4" w:space="0" w:color="000000"/>
              <w:right w:val="single" w:sz="4" w:space="0" w:color="000000"/>
            </w:tcBorders>
          </w:tcPr>
          <w:p w14:paraId="4089A22F"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ITEM</w:t>
            </w:r>
          </w:p>
          <w:p w14:paraId="7B1FA9A1" w14:textId="73A06732" w:rsidR="00AA5F9C" w:rsidRPr="00AA5F9C" w:rsidRDefault="00AA5F9C" w:rsidP="00AA5F9C">
            <w:pPr>
              <w:widowControl w:val="0"/>
              <w:autoSpaceDE w:val="0"/>
              <w:autoSpaceDN w:val="0"/>
              <w:spacing w:before="129"/>
              <w:ind w:left="148"/>
              <w:rPr>
                <w:rFonts w:ascii="Arial" w:eastAsia="Arial" w:hAnsi="Arial" w:cs="Arial"/>
                <w:sz w:val="24"/>
                <w:szCs w:val="22"/>
              </w:rPr>
            </w:pPr>
          </w:p>
        </w:tc>
        <w:tc>
          <w:tcPr>
            <w:tcW w:w="3788" w:type="dxa"/>
            <w:tcBorders>
              <w:top w:val="single" w:sz="4" w:space="0" w:color="000000"/>
              <w:left w:val="single" w:sz="4" w:space="0" w:color="000000"/>
              <w:bottom w:val="single" w:sz="4" w:space="0" w:color="000000"/>
            </w:tcBorders>
          </w:tcPr>
          <w:p w14:paraId="08BB8D69"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Priority</w:t>
            </w:r>
          </w:p>
          <w:p w14:paraId="1E2CBBCE" w14:textId="77777777" w:rsidR="00AA5F9C" w:rsidRPr="00AA5F9C" w:rsidRDefault="00AA5F9C" w:rsidP="00AA5F9C">
            <w:pPr>
              <w:widowControl w:val="0"/>
              <w:autoSpaceDE w:val="0"/>
              <w:autoSpaceDN w:val="0"/>
              <w:rPr>
                <w:rFonts w:eastAsia="Arial" w:hAnsi="Arial" w:cs="Arial"/>
                <w:sz w:val="22"/>
                <w:szCs w:val="22"/>
              </w:rPr>
            </w:pPr>
          </w:p>
          <w:p w14:paraId="352D8C54" w14:textId="7426E265" w:rsidR="00AA5F9C" w:rsidRPr="00AA5F9C" w:rsidRDefault="00AA5F9C" w:rsidP="00CC2833">
            <w:pPr>
              <w:widowControl w:val="0"/>
              <w:tabs>
                <w:tab w:val="left" w:pos="2270"/>
              </w:tabs>
              <w:autoSpaceDE w:val="0"/>
              <w:autoSpaceDN w:val="0"/>
              <w:ind w:left="110"/>
              <w:rPr>
                <w:rFonts w:ascii="Arial" w:eastAsia="Arial" w:hAnsi="Arial" w:cs="Arial"/>
                <w:sz w:val="22"/>
                <w:szCs w:val="22"/>
              </w:rPr>
            </w:pPr>
            <w:r w:rsidRPr="00AA5F9C">
              <w:rPr>
                <w:rFonts w:ascii="Arial" w:eastAsia="Arial" w:hAnsi="Arial" w:cs="Arial"/>
                <w:sz w:val="22"/>
                <w:szCs w:val="22"/>
              </w:rPr>
              <w:t>Routine</w:t>
            </w:r>
            <w:r w:rsidR="00F95FB1">
              <w:rPr>
                <w:rFonts w:ascii="Arial" w:eastAsia="Arial" w:hAnsi="Arial" w:cs="Arial"/>
                <w:sz w:val="22"/>
                <w:szCs w:val="22"/>
              </w:rPr>
              <w:t xml:space="preserve">  </w:t>
            </w:r>
            <w:r w:rsidRPr="00AA5F9C">
              <w:rPr>
                <w:rFonts w:ascii="Arial" w:eastAsia="Arial" w:hAnsi="Arial" w:cs="Arial"/>
                <w:sz w:val="22"/>
                <w:szCs w:val="22"/>
              </w:rPr>
              <w:tab/>
              <w:t>Fast</w:t>
            </w:r>
            <w:r w:rsidR="00CC2833">
              <w:rPr>
                <w:rFonts w:ascii="Arial" w:eastAsia="Arial" w:hAnsi="Arial" w:cs="Arial"/>
                <w:sz w:val="22"/>
                <w:szCs w:val="22"/>
              </w:rPr>
              <w:t xml:space="preserve">   x</w:t>
            </w:r>
          </w:p>
        </w:tc>
      </w:tr>
      <w:tr w:rsidR="00AA5F9C" w:rsidRPr="00AA5F9C" w14:paraId="5532F5E8" w14:textId="77777777" w:rsidTr="00AA5F9C">
        <w:trPr>
          <w:trHeight w:hRule="exact" w:val="4753"/>
          <w:jc w:val="center"/>
        </w:trPr>
        <w:tc>
          <w:tcPr>
            <w:tcW w:w="10082" w:type="dxa"/>
            <w:gridSpan w:val="5"/>
            <w:tcBorders>
              <w:top w:val="single" w:sz="4" w:space="0" w:color="000000"/>
              <w:bottom w:val="single" w:sz="4" w:space="0" w:color="000000"/>
            </w:tcBorders>
          </w:tcPr>
          <w:p w14:paraId="0C25F29E" w14:textId="77777777" w:rsidR="00AA5F9C" w:rsidRPr="00AA5F9C" w:rsidRDefault="00AA5F9C" w:rsidP="00AA5F9C">
            <w:pPr>
              <w:widowControl w:val="0"/>
              <w:autoSpaceDE w:val="0"/>
              <w:autoSpaceDN w:val="0"/>
              <w:spacing w:before="57"/>
              <w:ind w:left="100"/>
              <w:jc w:val="both"/>
              <w:rPr>
                <w:rFonts w:ascii="Arial" w:eastAsia="Arial" w:hAnsi="Arial" w:cs="Arial"/>
                <w:sz w:val="22"/>
                <w:szCs w:val="22"/>
              </w:rPr>
            </w:pPr>
            <w:r w:rsidRPr="00AA5F9C">
              <w:rPr>
                <w:rFonts w:ascii="Arial" w:eastAsia="Arial" w:hAnsi="Arial" w:cs="Arial"/>
                <w:sz w:val="22"/>
                <w:szCs w:val="22"/>
              </w:rPr>
              <w:t>Reason for this new or changed specification:</w:t>
            </w:r>
          </w:p>
          <w:p w14:paraId="219D7977" w14:textId="77777777" w:rsidR="00F95FB1" w:rsidRDefault="00F95FB1" w:rsidP="00AA5F9C">
            <w:pPr>
              <w:widowControl w:val="0"/>
              <w:autoSpaceDE w:val="0"/>
              <w:autoSpaceDN w:val="0"/>
              <w:spacing w:before="1"/>
              <w:ind w:left="154" w:right="195"/>
              <w:rPr>
                <w:rFonts w:ascii="Arial" w:eastAsia="Arial" w:hAnsi="Arial" w:cs="Arial"/>
                <w:sz w:val="24"/>
                <w:szCs w:val="22"/>
              </w:rPr>
            </w:pPr>
          </w:p>
          <w:p w14:paraId="1611B325" w14:textId="77777777" w:rsidR="00CC2833" w:rsidRPr="00CC2833" w:rsidRDefault="00CC2833" w:rsidP="00CC2833">
            <w:pPr>
              <w:widowControl w:val="0"/>
              <w:autoSpaceDE w:val="0"/>
              <w:autoSpaceDN w:val="0"/>
              <w:spacing w:before="1"/>
              <w:ind w:left="154" w:right="195"/>
              <w:rPr>
                <w:rFonts w:ascii="Arial" w:eastAsia="Arial" w:hAnsi="Arial" w:cs="Arial"/>
                <w:sz w:val="24"/>
                <w:szCs w:val="22"/>
              </w:rPr>
            </w:pPr>
            <w:r w:rsidRPr="00CC2833">
              <w:rPr>
                <w:rFonts w:ascii="Arial" w:eastAsia="Arial" w:hAnsi="Arial" w:cs="Arial"/>
                <w:sz w:val="24"/>
                <w:szCs w:val="22"/>
              </w:rPr>
              <w:t xml:space="preserve">CDOT’s Partnering Program is being updated and improved.  The new program is called Project First.  With the implementation of the Project First Program standard special provision, Project First is required on all CDOT projects.  </w:t>
            </w:r>
          </w:p>
          <w:p w14:paraId="5396A489" w14:textId="6E5D8DB1" w:rsidR="00A43C03" w:rsidRPr="00AA5F9C" w:rsidRDefault="00A43C03" w:rsidP="006735EC">
            <w:pPr>
              <w:widowControl w:val="0"/>
              <w:autoSpaceDE w:val="0"/>
              <w:autoSpaceDN w:val="0"/>
              <w:spacing w:before="1"/>
              <w:ind w:left="154" w:right="195"/>
              <w:rPr>
                <w:rFonts w:ascii="Arial" w:eastAsia="Arial" w:hAnsi="Arial" w:cs="Arial"/>
                <w:sz w:val="24"/>
                <w:szCs w:val="22"/>
              </w:rPr>
            </w:pPr>
          </w:p>
        </w:tc>
      </w:tr>
      <w:tr w:rsidR="00AA5F9C" w:rsidRPr="00AA5F9C" w14:paraId="1CD32876" w14:textId="77777777" w:rsidTr="00AA5F9C">
        <w:trPr>
          <w:trHeight w:hRule="exact" w:val="5612"/>
          <w:jc w:val="center"/>
        </w:trPr>
        <w:tc>
          <w:tcPr>
            <w:tcW w:w="10082" w:type="dxa"/>
            <w:gridSpan w:val="5"/>
            <w:tcBorders>
              <w:top w:val="single" w:sz="4" w:space="0" w:color="000000"/>
              <w:bottom w:val="single" w:sz="4" w:space="0" w:color="000000"/>
            </w:tcBorders>
          </w:tcPr>
          <w:p w14:paraId="1F10B2D4"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New or Revised Specification:</w:t>
            </w:r>
          </w:p>
          <w:p w14:paraId="5EA937EB" w14:textId="169892BE" w:rsidR="00AA5F9C" w:rsidRPr="00AA5F9C" w:rsidRDefault="00F95FB1" w:rsidP="00AA5F9C">
            <w:pPr>
              <w:widowControl w:val="0"/>
              <w:autoSpaceDE w:val="0"/>
              <w:autoSpaceDN w:val="0"/>
              <w:spacing w:before="159"/>
              <w:ind w:left="167"/>
              <w:rPr>
                <w:rFonts w:ascii="Arial" w:eastAsia="Arial" w:hAnsi="Arial" w:cs="Arial"/>
                <w:sz w:val="24"/>
                <w:szCs w:val="22"/>
              </w:rPr>
            </w:pPr>
            <w:r>
              <w:rPr>
                <w:rFonts w:ascii="Arial" w:eastAsia="Arial" w:hAnsi="Arial" w:cs="Arial"/>
                <w:sz w:val="24"/>
                <w:szCs w:val="22"/>
              </w:rPr>
              <w:t>See attached.</w:t>
            </w:r>
          </w:p>
        </w:tc>
      </w:tr>
      <w:tr w:rsidR="00AA5F9C" w:rsidRPr="00AA5F9C" w14:paraId="5788F20D" w14:textId="77777777" w:rsidTr="00AA5F9C">
        <w:trPr>
          <w:trHeight w:hRule="exact" w:val="643"/>
          <w:jc w:val="center"/>
        </w:trPr>
        <w:tc>
          <w:tcPr>
            <w:tcW w:w="10082" w:type="dxa"/>
            <w:gridSpan w:val="5"/>
            <w:tcBorders>
              <w:top w:val="single" w:sz="4" w:space="0" w:color="000000"/>
            </w:tcBorders>
          </w:tcPr>
          <w:p w14:paraId="6BC3F488" w14:textId="77777777" w:rsidR="00AA5F9C" w:rsidRPr="00AA5F9C" w:rsidRDefault="00AA5F9C" w:rsidP="00AA5F9C">
            <w:pPr>
              <w:widowControl w:val="0"/>
              <w:autoSpaceDE w:val="0"/>
              <w:autoSpaceDN w:val="0"/>
              <w:spacing w:before="57"/>
              <w:ind w:left="821" w:right="195" w:hanging="721"/>
              <w:rPr>
                <w:rFonts w:ascii="Arial" w:eastAsia="Arial" w:hAnsi="Arial" w:cs="Arial"/>
                <w:sz w:val="22"/>
                <w:szCs w:val="22"/>
              </w:rPr>
            </w:pPr>
            <w:r w:rsidRPr="00AA5F9C">
              <w:rPr>
                <w:rFonts w:ascii="Arial" w:eastAsia="Arial" w:hAnsi="Arial" w:cs="Arial"/>
                <w:sz w:val="22"/>
                <w:szCs w:val="22"/>
              </w:rPr>
              <w:t>N</w:t>
            </w:r>
            <w:r w:rsidRPr="00AA5F9C">
              <w:rPr>
                <w:rFonts w:ascii="Arial" w:eastAsia="Arial" w:hAnsi="Arial" w:cs="Arial"/>
                <w:sz w:val="18"/>
                <w:szCs w:val="22"/>
              </w:rPr>
              <w:t>OTE</w:t>
            </w:r>
            <w:r w:rsidRPr="00AA5F9C">
              <w:rPr>
                <w:rFonts w:ascii="Arial" w:eastAsia="Arial" w:hAnsi="Arial" w:cs="Arial"/>
                <w:sz w:val="22"/>
                <w:szCs w:val="22"/>
              </w:rPr>
              <w:t>: See Procedural Directive 513.1 for a description of appropriate specification development procedures.</w:t>
            </w:r>
          </w:p>
        </w:tc>
      </w:tr>
    </w:tbl>
    <w:p w14:paraId="3BBEEAA4" w14:textId="75B0E2E1" w:rsidR="00850BAB" w:rsidRDefault="00850BAB">
      <w:pPr>
        <w:rPr>
          <w:sz w:val="22"/>
        </w:rPr>
        <w:sectPr w:rsidR="00850BAB" w:rsidSect="004E5D72">
          <w:headerReference w:type="default" r:id="rId7"/>
          <w:pgSz w:w="12240" w:h="15840" w:code="1"/>
          <w:pgMar w:top="720" w:right="720" w:bottom="230" w:left="720" w:header="720" w:footer="720" w:gutter="0"/>
          <w:cols w:space="720"/>
          <w:docGrid w:linePitch="272"/>
        </w:sectPr>
      </w:pPr>
    </w:p>
    <w:p w14:paraId="47534454" w14:textId="77777777" w:rsidR="00FD5282" w:rsidRPr="00FD5282" w:rsidRDefault="00FD5282" w:rsidP="00FD5282">
      <w:pPr>
        <w:tabs>
          <w:tab w:val="right" w:pos="8640"/>
        </w:tabs>
        <w:autoSpaceDE w:val="0"/>
        <w:autoSpaceDN w:val="0"/>
        <w:jc w:val="right"/>
        <w:rPr>
          <w:rFonts w:ascii="Arial" w:hAnsi="Arial" w:cs="Arial"/>
          <w:bCs/>
          <w:sz w:val="28"/>
          <w:szCs w:val="28"/>
        </w:rPr>
      </w:pPr>
      <w:r w:rsidRPr="00FD5282">
        <w:rPr>
          <w:rFonts w:ascii="Arial" w:hAnsi="Arial" w:cs="Arial"/>
          <w:bCs/>
          <w:sz w:val="28"/>
          <w:szCs w:val="28"/>
        </w:rPr>
        <w:lastRenderedPageBreak/>
        <w:t>November 2, 2018</w:t>
      </w:r>
    </w:p>
    <w:p w14:paraId="60712B79" w14:textId="77777777" w:rsidR="00FD5282" w:rsidRPr="00FD5282" w:rsidRDefault="00FD5282" w:rsidP="00FD5282">
      <w:pPr>
        <w:tabs>
          <w:tab w:val="right" w:pos="8640"/>
        </w:tabs>
        <w:autoSpaceDE w:val="0"/>
        <w:autoSpaceDN w:val="0"/>
        <w:jc w:val="right"/>
        <w:rPr>
          <w:rFonts w:ascii="Arial" w:hAnsi="Arial" w:cs="Arial"/>
          <w:bCs/>
          <w:sz w:val="28"/>
          <w:szCs w:val="28"/>
        </w:rPr>
      </w:pPr>
    </w:p>
    <w:p w14:paraId="709D9C71"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bCs/>
          <w:sz w:val="28"/>
          <w:szCs w:val="28"/>
        </w:rPr>
      </w:pPr>
    </w:p>
    <w:p w14:paraId="698792EF"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Cs/>
          <w:sz w:val="36"/>
          <w:szCs w:val="36"/>
        </w:rPr>
      </w:pPr>
      <w:r w:rsidRPr="00FD5282">
        <w:rPr>
          <w:rFonts w:ascii="Arial" w:hAnsi="Arial" w:cs="Arial"/>
          <w:bCs/>
          <w:sz w:val="36"/>
          <w:szCs w:val="36"/>
        </w:rPr>
        <w:t>PROJECT FIRST PROGRAM</w:t>
      </w:r>
    </w:p>
    <w:p w14:paraId="111CCCA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14:paraId="18E3860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FD5282">
        <w:rPr>
          <w:b/>
          <w:bCs/>
          <w:sz w:val="40"/>
          <w:szCs w:val="40"/>
        </w:rPr>
        <w:t>NOTICE</w:t>
      </w:r>
    </w:p>
    <w:p w14:paraId="6B9A455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1863D3CF"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48C16991"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FD5282">
        <w:rPr>
          <w:sz w:val="28"/>
          <w:szCs w:val="28"/>
        </w:rPr>
        <w:t xml:space="preserve">This is a standard special provision that revises or modifies CDOT’s </w:t>
      </w:r>
      <w:r w:rsidRPr="00FD5282">
        <w:rPr>
          <w:i/>
          <w:iCs/>
          <w:sz w:val="28"/>
          <w:szCs w:val="28"/>
        </w:rPr>
        <w:t>Standard Specifications for Road and Bridge Construction</w:t>
      </w:r>
      <w:r w:rsidRPr="00FD5282">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EFBB073"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58ACFE46"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FD5282">
        <w:rPr>
          <w:sz w:val="28"/>
          <w:szCs w:val="28"/>
        </w:rPr>
        <w:t xml:space="preserve">Other agencies which use the </w:t>
      </w:r>
      <w:r w:rsidRPr="00FD5282">
        <w:rPr>
          <w:i/>
          <w:iCs/>
          <w:sz w:val="28"/>
          <w:szCs w:val="28"/>
        </w:rPr>
        <w:t>Standard Specifications for Road and Bridge Construction</w:t>
      </w:r>
      <w:r w:rsidRPr="00FD5282">
        <w:rPr>
          <w:sz w:val="28"/>
          <w:szCs w:val="28"/>
        </w:rPr>
        <w:t xml:space="preserve"> to administer construction projects may use this special provision as appropriate and at their own risk.</w:t>
      </w:r>
    </w:p>
    <w:p w14:paraId="7FA39CBE"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42C112A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FD5282">
        <w:rPr>
          <w:b/>
          <w:bCs/>
          <w:sz w:val="28"/>
          <w:szCs w:val="28"/>
        </w:rPr>
        <w:t xml:space="preserve">Instructions for use on CDOT construction projects:  </w:t>
      </w:r>
    </w:p>
    <w:p w14:paraId="03F513E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6C08E466"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both"/>
        <w:rPr>
          <w:sz w:val="28"/>
          <w:szCs w:val="28"/>
        </w:rPr>
      </w:pPr>
      <w:r w:rsidRPr="00FD5282">
        <w:rPr>
          <w:sz w:val="28"/>
          <w:szCs w:val="28"/>
        </w:rPr>
        <w:t>Use this standard special provision on all projects.</w:t>
      </w:r>
    </w:p>
    <w:p w14:paraId="2C2EFD57"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both"/>
        <w:rPr>
          <w:sz w:val="28"/>
          <w:szCs w:val="28"/>
        </w:rPr>
      </w:pPr>
    </w:p>
    <w:p w14:paraId="21B9B5D1"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6C80EA24"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28A35167"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1C76ACAB"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0FCAE43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75A16EB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4D2040EF"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6967F959"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54D5B41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256A60E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7D1508A9"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2AFA2DD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5ABC462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03DB10FF"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0627B22D"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3BEB09EB"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42E83E3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center"/>
        <w:rPr>
          <w:sz w:val="28"/>
        </w:rPr>
      </w:pPr>
    </w:p>
    <w:p w14:paraId="62A850A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6E2BBE42"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Project First is a requirement for this project.</w:t>
      </w:r>
    </w:p>
    <w:p w14:paraId="1F2ED9C6"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636534B4"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The Project First Program is structured to draw on the strengths of each organization, CDOT and Contractor, to identify and achieve mutual goals. The objective is scalable, effective</w:t>
      </w:r>
      <w:r w:rsidRPr="00FD5282">
        <w:rPr>
          <w:rFonts w:ascii="Arial" w:hAnsi="Arial" w:cs="Arial"/>
        </w:rPr>
        <w:t>,</w:t>
      </w:r>
      <w:r w:rsidRPr="00FD5282">
        <w:rPr>
          <w:rFonts w:ascii="Arial" w:hAnsi="Arial" w:cs="CG Times"/>
        </w:rPr>
        <w:t xml:space="preserve"> and efficient </w:t>
      </w:r>
      <w:r w:rsidRPr="00FD5282">
        <w:rPr>
          <w:rFonts w:ascii="Arial" w:hAnsi="Arial" w:cs="Arial"/>
        </w:rPr>
        <w:t>contract</w:t>
      </w:r>
      <w:r w:rsidRPr="00FD5282">
        <w:rPr>
          <w:rFonts w:ascii="Arial" w:hAnsi="Arial" w:cs="CG Times"/>
        </w:rPr>
        <w:t xml:space="preserve"> performance with reciprocal cooperation and completion within budget, on schedule, and in accordance with the Contract.  The CDOT Project Engineer and the Superintendent are the lead representatives to ensure staff from both organizations timely address the issues that need to be addressed at the appropriate levels to keep the project moving.  Executive </w:t>
      </w:r>
      <w:r w:rsidRPr="00FD5282">
        <w:rPr>
          <w:rFonts w:ascii="Arial" w:hAnsi="Arial" w:cs="Arial"/>
        </w:rPr>
        <w:t>management</w:t>
      </w:r>
      <w:r w:rsidRPr="00FD5282">
        <w:rPr>
          <w:rFonts w:ascii="Arial" w:hAnsi="Arial" w:cs="CG Times"/>
        </w:rPr>
        <w:t xml:space="preserve"> from both organizations are encouraged to visit with the project teams when available.  </w:t>
      </w:r>
    </w:p>
    <w:p w14:paraId="3CA3CAF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72AD2217"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An Initial Workshop shall be held prior to the Preconstruction Conference.  </w:t>
      </w:r>
    </w:p>
    <w:p w14:paraId="7701C27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198D4D1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The following CDOT personnel will attend the Initial Workshop: CDOT RTD or designated representative, CDOT's Resident Engineer, Project Engineer, and other key project personnel.  </w:t>
      </w:r>
    </w:p>
    <w:p w14:paraId="5CD2E4F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21A786E4"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The following Contractor personnel shall attend the Initial Workshop: </w:t>
      </w:r>
      <w:r w:rsidRPr="00FD5282">
        <w:rPr>
          <w:rFonts w:ascii="Arial" w:hAnsi="Arial" w:cs="Arial"/>
        </w:rPr>
        <w:t>Owner</w:t>
      </w:r>
      <w:r w:rsidRPr="00FD5282">
        <w:rPr>
          <w:rFonts w:ascii="Arial" w:hAnsi="Arial" w:cs="CG Times"/>
        </w:rPr>
        <w:t xml:space="preserve"> or Executive or designated representative, Superintendent</w:t>
      </w:r>
      <w:r w:rsidRPr="00FD5282">
        <w:rPr>
          <w:rFonts w:ascii="Arial" w:hAnsi="Arial" w:cs="Arial"/>
        </w:rPr>
        <w:t>,</w:t>
      </w:r>
      <w:r w:rsidRPr="00FD5282">
        <w:rPr>
          <w:rFonts w:ascii="Arial" w:hAnsi="Arial" w:cs="CG Times"/>
        </w:rPr>
        <w:t xml:space="preserve"> key </w:t>
      </w:r>
      <w:r w:rsidRPr="00FD5282">
        <w:rPr>
          <w:rFonts w:ascii="Arial" w:hAnsi="Arial" w:cs="Arial"/>
        </w:rPr>
        <w:t>prime</w:t>
      </w:r>
      <w:r w:rsidRPr="00FD5282">
        <w:rPr>
          <w:rFonts w:ascii="Arial" w:hAnsi="Arial" w:cs="CG Times"/>
        </w:rPr>
        <w:t xml:space="preserve"> project supervision personnel, and key subcontractors</w:t>
      </w:r>
      <w:r w:rsidRPr="00FD5282">
        <w:rPr>
          <w:rFonts w:ascii="Arial" w:hAnsi="Arial" w:cs="Arial"/>
        </w:rPr>
        <w:t>.</w:t>
      </w:r>
      <w:r w:rsidRPr="00FD5282">
        <w:rPr>
          <w:rFonts w:ascii="Arial" w:hAnsi="Arial" w:cs="CG Times"/>
        </w:rPr>
        <w:t xml:space="preserve">  </w:t>
      </w:r>
    </w:p>
    <w:p w14:paraId="32EEAF85"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09D0613A"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The following personnel shall also be invited to attend, as determined jointly by the Project Engineer and Superintendent: project design engineer, key local government personnel, suppliers, design consultants, CDOT maintenance </w:t>
      </w:r>
      <w:r w:rsidRPr="00FD5282">
        <w:rPr>
          <w:rFonts w:ascii="Arial" w:hAnsi="Arial" w:cs="Arial"/>
        </w:rPr>
        <w:t>foreman</w:t>
      </w:r>
      <w:r w:rsidRPr="00FD5282">
        <w:rPr>
          <w:rFonts w:ascii="Arial" w:hAnsi="Arial" w:cs="CG Times"/>
        </w:rPr>
        <w:t xml:space="preserve">, CDOT environmental manager, key railroad personnel, and key utility personnel. </w:t>
      </w:r>
    </w:p>
    <w:p w14:paraId="1A2EB4BB"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0CD8286D"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Follow</w:t>
      </w:r>
      <w:r w:rsidRPr="00FD5282">
        <w:rPr>
          <w:rFonts w:ascii="Arial" w:hAnsi="Arial" w:cs="CG Times"/>
        </w:rPr>
        <w:noBreakHyphen/>
        <w:t xml:space="preserve">up workshops shall be held periodically throughout the duration of the Contract as agreed to by the Contractor and the Engineer at the Initial Workshop, but shall be no less frequent than every other month for projects lasting longer than </w:t>
      </w:r>
      <w:r w:rsidRPr="00FD5282">
        <w:rPr>
          <w:rFonts w:ascii="Arial" w:hAnsi="Arial" w:cs="Arial"/>
        </w:rPr>
        <w:t>six</w:t>
      </w:r>
      <w:r w:rsidRPr="00FD5282">
        <w:rPr>
          <w:rFonts w:ascii="Arial" w:hAnsi="Arial" w:cs="CG Times"/>
        </w:rPr>
        <w:t xml:space="preserve"> months. For projects </w:t>
      </w:r>
      <w:r w:rsidRPr="00FD5282">
        <w:rPr>
          <w:rFonts w:ascii="Arial" w:hAnsi="Arial" w:cs="Arial"/>
        </w:rPr>
        <w:t xml:space="preserve">with duration </w:t>
      </w:r>
      <w:r w:rsidRPr="00FD5282">
        <w:rPr>
          <w:rFonts w:ascii="Arial" w:hAnsi="Arial" w:cs="CG Times"/>
        </w:rPr>
        <w:t xml:space="preserve">less than </w:t>
      </w:r>
      <w:r w:rsidRPr="00FD5282">
        <w:rPr>
          <w:rFonts w:ascii="Arial" w:hAnsi="Arial" w:cs="Arial"/>
        </w:rPr>
        <w:t>six</w:t>
      </w:r>
      <w:r w:rsidRPr="00FD5282">
        <w:rPr>
          <w:rFonts w:ascii="Arial" w:hAnsi="Arial" w:cs="CG Times"/>
        </w:rPr>
        <w:t xml:space="preserve"> months, the minimum number of workshops shall be the initial workshop, one interim workshop, and a final closeout workshop.  The personnel listed as attending the Initial Workshop </w:t>
      </w:r>
      <w:r w:rsidRPr="00FD5282">
        <w:rPr>
          <w:rFonts w:ascii="Arial" w:hAnsi="Arial" w:cs="Arial"/>
        </w:rPr>
        <w:t>are required to</w:t>
      </w:r>
      <w:r w:rsidRPr="00FD5282">
        <w:rPr>
          <w:rFonts w:ascii="Arial" w:hAnsi="Arial" w:cs="CG Times"/>
        </w:rPr>
        <w:t xml:space="preserve"> attend the follow-up workshops with the exception </w:t>
      </w:r>
      <w:r w:rsidRPr="00FD5282">
        <w:rPr>
          <w:rFonts w:ascii="Arial" w:hAnsi="Arial" w:cs="Arial"/>
        </w:rPr>
        <w:t>of</w:t>
      </w:r>
      <w:r w:rsidRPr="00FD5282">
        <w:rPr>
          <w:rFonts w:ascii="Arial" w:hAnsi="Arial" w:cs="CG Times"/>
        </w:rPr>
        <w:t xml:space="preserve"> the RTD and Prime owner or Executive, or their designated representatives</w:t>
      </w:r>
      <w:r w:rsidRPr="00FD5282">
        <w:rPr>
          <w:rFonts w:ascii="Arial" w:hAnsi="Arial" w:cs="Arial"/>
        </w:rPr>
        <w:t>.</w:t>
      </w:r>
      <w:r w:rsidRPr="00FD5282">
        <w:rPr>
          <w:rFonts w:ascii="Arial" w:hAnsi="Arial" w:cs="CG Times"/>
        </w:rPr>
        <w:t xml:space="preserve">  CDOT will schedule the workshops.  The CDOT Project Engineer and Contractor Superintendent will jointly agree on the list of persons to be invited to the Initial Workshop and follow</w:t>
      </w:r>
      <w:r w:rsidRPr="00FD5282">
        <w:rPr>
          <w:rFonts w:ascii="Arial" w:hAnsi="Arial" w:cs="Arial"/>
        </w:rPr>
        <w:t>-</w:t>
      </w:r>
      <w:r w:rsidRPr="00FD5282">
        <w:rPr>
          <w:rFonts w:ascii="Arial" w:hAnsi="Arial" w:cs="CG Times"/>
        </w:rPr>
        <w:t xml:space="preserve">up workshops and will invite the members from their respective teams. </w:t>
      </w:r>
    </w:p>
    <w:p w14:paraId="5B93A3CE"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49FFF73E"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The establishment of a Project First charter is optional.  The charter does not change the legal relationship of the parties to the Contract or act as a waiver of or supersede any terms of the Contract.  If a charter is developed, it shall be developed at the Initial Workshop.</w:t>
      </w:r>
    </w:p>
    <w:p w14:paraId="7BBCE474"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18953BAA"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The Initial Workshop agenda shall at a minimum cover the following items:</w:t>
      </w:r>
    </w:p>
    <w:p w14:paraId="301EB69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25504DF3" w14:textId="77777777" w:rsidR="00FD5282" w:rsidRPr="00FD5282" w:rsidRDefault="00FD5282" w:rsidP="00FD5282">
      <w:pPr>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Development of Charter (optional as described above</w:t>
      </w:r>
      <w:r w:rsidRPr="00FD5282">
        <w:rPr>
          <w:rFonts w:ascii="Arial" w:hAnsi="Arial" w:cs="Arial"/>
        </w:rPr>
        <w:t>)</w:t>
      </w:r>
    </w:p>
    <w:p w14:paraId="14CB1D8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4F377025" w14:textId="77777777" w:rsidR="00FD5282" w:rsidRPr="00FD5282" w:rsidRDefault="00FD5282" w:rsidP="00FD5282">
      <w:pPr>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Presentation by the Contractor of the planned approach to building the project</w:t>
      </w:r>
    </w:p>
    <w:p w14:paraId="1CD62192"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5DD2A79E" w14:textId="77777777" w:rsidR="00FD5282" w:rsidRPr="00FD5282" w:rsidRDefault="00FD5282" w:rsidP="00FD5282">
      <w:pPr>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Presentation by CDOT of the planned approach to administer the project</w:t>
      </w:r>
    </w:p>
    <w:p w14:paraId="75754079"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2E374743" w14:textId="77777777" w:rsidR="00FD5282" w:rsidRPr="00FD5282" w:rsidRDefault="00FD5282" w:rsidP="00FD5282">
      <w:pPr>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 xml:space="preserve">Development of a list of risks to each party along with a probability and severity associated with each risk </w:t>
      </w:r>
    </w:p>
    <w:p w14:paraId="19B59EFF"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67A16551" w14:textId="77777777" w:rsidR="00FD5282" w:rsidRPr="00FD5282" w:rsidRDefault="00FD5282" w:rsidP="00FD5282">
      <w:pPr>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Discussion and generation of possible solutions to manage and mitigate the risks.  Each party should provide input regarding the risks associated with the other party</w:t>
      </w:r>
    </w:p>
    <w:p w14:paraId="35B8B59C" w14:textId="77777777" w:rsidR="00FD5282" w:rsidRPr="00FD5282" w:rsidRDefault="00FD5282" w:rsidP="00FD5282">
      <w:pPr>
        <w:autoSpaceDE w:val="0"/>
        <w:autoSpaceDN w:val="0"/>
        <w:rPr>
          <w:rFonts w:ascii="Arial" w:hAnsi="Arial" w:cs="CG Times"/>
        </w:rPr>
      </w:pPr>
    </w:p>
    <w:p w14:paraId="0A1BEBB4" w14:textId="77777777" w:rsidR="00FD5282" w:rsidRPr="00FD5282" w:rsidRDefault="00FD5282" w:rsidP="00FD5282">
      <w:pPr>
        <w:numPr>
          <w:ilvl w:val="0"/>
          <w:numId w:val="39"/>
        </w:numPr>
        <w:autoSpaceDE w:val="0"/>
        <w:autoSpaceDN w:val="0"/>
        <w:contextualSpacing/>
        <w:rPr>
          <w:rFonts w:ascii="Arial" w:hAnsi="Arial" w:cs="CG Times"/>
        </w:rPr>
      </w:pPr>
      <w:r w:rsidRPr="00FD5282">
        <w:rPr>
          <w:rFonts w:ascii="Arial" w:hAnsi="Arial" w:cs="CG Times"/>
        </w:rPr>
        <w:t xml:space="preserve">Development of an escalation ladder.  This ladder shall be used to escalate major or repeated performance concerns up the supervisory chain.  The ladder shall be two lists, one for escalation within the Prime company organization and one for escalation within the CDOT organization.  The escalation ladder shall be employed when the following types of concerns arise: </w:t>
      </w:r>
    </w:p>
    <w:p w14:paraId="6C2E1D8C"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403076CD" w14:textId="77777777" w:rsidR="00FD5282" w:rsidRPr="00FD5282" w:rsidRDefault="00FD5282" w:rsidP="00FD5282">
      <w:pPr>
        <w:numPr>
          <w:ilvl w:val="0"/>
          <w:numId w:val="3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Bad faith</w:t>
      </w:r>
    </w:p>
    <w:p w14:paraId="1E4A6287"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1080"/>
        <w:contextualSpacing/>
        <w:rPr>
          <w:rFonts w:ascii="Arial" w:hAnsi="Arial" w:cs="CG Times"/>
        </w:rPr>
      </w:pPr>
    </w:p>
    <w:p w14:paraId="26B29688" w14:textId="77777777" w:rsidR="00FD5282" w:rsidRPr="00FD5282" w:rsidRDefault="00FD5282" w:rsidP="00FD5282">
      <w:pPr>
        <w:numPr>
          <w:ilvl w:val="0"/>
          <w:numId w:val="3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lastRenderedPageBreak/>
        <w:t xml:space="preserve">Administration performance:  This would include not </w:t>
      </w:r>
      <w:r w:rsidRPr="00FD5282">
        <w:rPr>
          <w:rFonts w:ascii="Arial" w:hAnsi="Arial" w:cs="Arial"/>
        </w:rPr>
        <w:t xml:space="preserve">responding to </w:t>
      </w:r>
      <w:r w:rsidRPr="00FD5282">
        <w:rPr>
          <w:rFonts w:ascii="Arial" w:hAnsi="Arial" w:cs="CG Times"/>
        </w:rPr>
        <w:t>RFI’s</w:t>
      </w:r>
      <w:r w:rsidRPr="00FD5282">
        <w:rPr>
          <w:rFonts w:ascii="Arial" w:hAnsi="Arial" w:cs="Arial"/>
        </w:rPr>
        <w:t>,</w:t>
      </w:r>
      <w:r w:rsidRPr="00FD5282">
        <w:rPr>
          <w:rFonts w:ascii="Arial" w:hAnsi="Arial" w:cs="CG Times"/>
        </w:rPr>
        <w:t xml:space="preserve"> taking too long to </w:t>
      </w:r>
      <w:r w:rsidRPr="00FD5282">
        <w:rPr>
          <w:rFonts w:ascii="Arial" w:hAnsi="Arial" w:cs="Arial"/>
        </w:rPr>
        <w:t>respond to</w:t>
      </w:r>
      <w:r w:rsidRPr="00FD5282">
        <w:rPr>
          <w:rFonts w:ascii="Arial" w:hAnsi="Arial" w:cs="CG Times"/>
        </w:rPr>
        <w:t xml:space="preserve"> RFI’s, delay of monthly estimates, delay in writing change orders, delay in providing documentation requested by CDOT, delayed submittals, delayed progression of an issue, dispute or claim, inability or unwillingness to justify change order prices, etc.</w:t>
      </w:r>
    </w:p>
    <w:p w14:paraId="2C45AFCE"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720"/>
        <w:contextualSpacing/>
        <w:rPr>
          <w:rFonts w:ascii="Arial" w:hAnsi="Arial" w:cs="CG Times"/>
        </w:rPr>
      </w:pPr>
    </w:p>
    <w:p w14:paraId="087647DB" w14:textId="77777777" w:rsidR="00FD5282" w:rsidRPr="00FD5282" w:rsidRDefault="00FD5282" w:rsidP="00FD5282">
      <w:pPr>
        <w:numPr>
          <w:ilvl w:val="0"/>
          <w:numId w:val="3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Where either party’s project staff refuses to follow or repeatedly does not follow important Contract requirements or the direction of the Engineer</w:t>
      </w:r>
    </w:p>
    <w:p w14:paraId="3CAF641E" w14:textId="77777777" w:rsidR="00FD5282" w:rsidRPr="00FD5282" w:rsidRDefault="00FD5282" w:rsidP="00FD5282">
      <w:pPr>
        <w:autoSpaceDE w:val="0"/>
        <w:autoSpaceDN w:val="0"/>
        <w:ind w:left="720"/>
        <w:contextualSpacing/>
        <w:rPr>
          <w:rFonts w:ascii="Arial" w:hAnsi="Arial" w:cs="CG Times"/>
        </w:rPr>
      </w:pPr>
    </w:p>
    <w:p w14:paraId="2FA09849" w14:textId="77777777" w:rsidR="00FD5282" w:rsidRPr="00FD5282" w:rsidRDefault="00FD5282" w:rsidP="00FD5282">
      <w:pPr>
        <w:numPr>
          <w:ilvl w:val="0"/>
          <w:numId w:val="3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Where either party’s project staff appear unable or not competent in performing construction administration duties</w:t>
      </w:r>
    </w:p>
    <w:p w14:paraId="3EFEE3A3" w14:textId="77777777" w:rsidR="00FD5282" w:rsidRPr="00FD5282" w:rsidRDefault="00FD5282" w:rsidP="00FD5282">
      <w:pPr>
        <w:autoSpaceDE w:val="0"/>
        <w:autoSpaceDN w:val="0"/>
        <w:ind w:left="720"/>
        <w:contextualSpacing/>
        <w:rPr>
          <w:rFonts w:ascii="Arial" w:hAnsi="Arial" w:cs="CG Times"/>
        </w:rPr>
      </w:pPr>
    </w:p>
    <w:p w14:paraId="536FCA1E" w14:textId="77777777" w:rsidR="00FD5282" w:rsidRPr="00FD5282" w:rsidRDefault="00FD5282" w:rsidP="00FD5282">
      <w:pPr>
        <w:numPr>
          <w:ilvl w:val="0"/>
          <w:numId w:val="3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 xml:space="preserve">Professionalism: When either party is acting in an unprofessional manner.  This </w:t>
      </w:r>
      <w:r w:rsidRPr="00FD5282">
        <w:rPr>
          <w:rFonts w:ascii="Arial" w:hAnsi="Arial" w:cs="Arial"/>
        </w:rPr>
        <w:t>includes</w:t>
      </w:r>
      <w:r w:rsidRPr="00FD5282">
        <w:rPr>
          <w:rFonts w:ascii="Arial" w:hAnsi="Arial" w:cs="CG Times"/>
        </w:rPr>
        <w:t xml:space="preserve"> being disrespectful, vulgar, </w:t>
      </w:r>
      <w:r w:rsidRPr="00FD5282">
        <w:rPr>
          <w:rFonts w:ascii="Arial" w:hAnsi="Arial" w:cs="Arial"/>
        </w:rPr>
        <w:t xml:space="preserve">or exhibiting </w:t>
      </w:r>
      <w:r w:rsidRPr="00FD5282">
        <w:rPr>
          <w:rFonts w:ascii="Arial" w:hAnsi="Arial" w:cs="CG Times"/>
        </w:rPr>
        <w:t>aggressive behavior.</w:t>
      </w:r>
    </w:p>
    <w:p w14:paraId="02A9BBF1"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449BB443" w14:textId="77777777" w:rsidR="00FD5282" w:rsidRPr="00FD5282" w:rsidRDefault="00FD5282" w:rsidP="00FD5282">
      <w:pPr>
        <w:autoSpaceDE w:val="0"/>
        <w:autoSpaceDN w:val="0"/>
        <w:ind w:left="720"/>
        <w:contextualSpacing/>
        <w:rPr>
          <w:rFonts w:ascii="Arial" w:hAnsi="Arial" w:cs="CG Times"/>
        </w:rPr>
      </w:pPr>
      <w:r w:rsidRPr="00FD5282">
        <w:rPr>
          <w:rFonts w:ascii="Arial" w:hAnsi="Arial" w:cs="CG Times"/>
        </w:rPr>
        <w:t xml:space="preserve">Although these types of </w:t>
      </w:r>
      <w:r w:rsidRPr="00FD5282">
        <w:rPr>
          <w:rFonts w:ascii="Arial" w:hAnsi="Arial" w:cs="Arial"/>
        </w:rPr>
        <w:t>issues</w:t>
      </w:r>
      <w:r w:rsidRPr="00FD5282">
        <w:rPr>
          <w:rFonts w:ascii="Arial" w:hAnsi="Arial" w:cs="CG Times"/>
        </w:rPr>
        <w:t xml:space="preserve"> may contribute to </w:t>
      </w:r>
      <w:r w:rsidRPr="00FD5282">
        <w:rPr>
          <w:rFonts w:ascii="Arial" w:hAnsi="Arial" w:cs="Arial"/>
        </w:rPr>
        <w:t>those</w:t>
      </w:r>
      <w:r w:rsidRPr="00FD5282">
        <w:rPr>
          <w:rFonts w:ascii="Arial" w:hAnsi="Arial" w:cs="CG Times"/>
        </w:rPr>
        <w:t xml:space="preserve"> as described in </w:t>
      </w:r>
      <w:r w:rsidRPr="00FD5282">
        <w:rPr>
          <w:rFonts w:ascii="Arial" w:hAnsi="Arial" w:cs="Arial"/>
        </w:rPr>
        <w:t>Section</w:t>
      </w:r>
      <w:r w:rsidRPr="00FD5282">
        <w:rPr>
          <w:rFonts w:ascii="Arial" w:hAnsi="Arial" w:cs="CG Times"/>
        </w:rPr>
        <w:t xml:space="preserve"> 105.22, they are a different type of issue.  Section 105.22 is the only </w:t>
      </w:r>
      <w:r w:rsidRPr="00FD5282">
        <w:rPr>
          <w:rFonts w:ascii="Arial" w:hAnsi="Arial" w:cs="Arial"/>
        </w:rPr>
        <w:t>Contract</w:t>
      </w:r>
      <w:r w:rsidRPr="00FD5282">
        <w:rPr>
          <w:rFonts w:ascii="Arial" w:hAnsi="Arial" w:cs="CG Times"/>
        </w:rPr>
        <w:t xml:space="preserve"> escalation ladder for all issues related to </w:t>
      </w:r>
      <w:bookmarkStart w:id="0" w:name="_GoBack"/>
      <w:bookmarkEnd w:id="0"/>
      <w:r w:rsidRPr="00FD5282">
        <w:rPr>
          <w:rFonts w:ascii="Arial" w:hAnsi="Arial" w:cs="CG Times"/>
        </w:rPr>
        <w:t xml:space="preserve">quantum and </w:t>
      </w:r>
      <w:r w:rsidRPr="00FD5282">
        <w:rPr>
          <w:rFonts w:ascii="Arial" w:hAnsi="Arial" w:cs="Arial"/>
        </w:rPr>
        <w:t>Contract</w:t>
      </w:r>
      <w:r w:rsidRPr="00FD5282">
        <w:rPr>
          <w:rFonts w:ascii="Arial" w:hAnsi="Arial" w:cs="CG Times"/>
        </w:rPr>
        <w:t xml:space="preserve"> time. </w:t>
      </w:r>
    </w:p>
    <w:p w14:paraId="245F5286"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720"/>
        <w:contextualSpacing/>
        <w:rPr>
          <w:rFonts w:ascii="Arial" w:hAnsi="Arial" w:cs="CG Times"/>
          <w:color w:val="0000FF"/>
          <w:shd w:val="clear" w:color="auto" w:fill="FFFF00"/>
        </w:rPr>
      </w:pPr>
    </w:p>
    <w:p w14:paraId="77EDA389" w14:textId="77777777" w:rsidR="00FD5282" w:rsidRPr="00FD5282" w:rsidRDefault="00FD5282" w:rsidP="00FD5282">
      <w:pPr>
        <w:numPr>
          <w:ilvl w:val="0"/>
          <w:numId w:val="39"/>
        </w:numPr>
        <w:autoSpaceDE w:val="0"/>
        <w:autoSpaceDN w:val="0"/>
        <w:contextualSpacing/>
        <w:rPr>
          <w:rFonts w:ascii="Arial" w:hAnsi="Arial" w:cs="CG Times"/>
        </w:rPr>
      </w:pPr>
      <w:r w:rsidRPr="00FD5282">
        <w:rPr>
          <w:rFonts w:ascii="Arial" w:hAnsi="Arial" w:cs="CG Times"/>
        </w:rPr>
        <w:t xml:space="preserve">Development of an Issue Documentation Matrix.  This document will be used to track large or potentially large issues which arise during construction.  This document shall </w:t>
      </w:r>
      <w:r w:rsidRPr="00FD5282">
        <w:rPr>
          <w:rFonts w:ascii="Arial" w:hAnsi="Arial" w:cs="Arial"/>
        </w:rPr>
        <w:t xml:space="preserve">do the following </w:t>
      </w:r>
      <w:r w:rsidRPr="00FD5282">
        <w:rPr>
          <w:rFonts w:ascii="Arial" w:hAnsi="Arial" w:cs="CG Times"/>
        </w:rPr>
        <w:t>at a minimum</w:t>
      </w:r>
      <w:r w:rsidRPr="00FD5282">
        <w:rPr>
          <w:rFonts w:ascii="Arial" w:hAnsi="Arial" w:cs="Arial"/>
        </w:rPr>
        <w:t>:</w:t>
      </w:r>
      <w:r w:rsidRPr="00FD5282">
        <w:rPr>
          <w:rFonts w:ascii="Arial" w:hAnsi="Arial" w:cs="CG Times"/>
        </w:rPr>
        <w:tab/>
      </w:r>
    </w:p>
    <w:p w14:paraId="72A7BC32" w14:textId="77777777" w:rsidR="00FD5282" w:rsidRPr="00FD5282" w:rsidRDefault="00FD5282" w:rsidP="00FD5282">
      <w:pPr>
        <w:autoSpaceDE w:val="0"/>
        <w:autoSpaceDN w:val="0"/>
        <w:rPr>
          <w:rFonts w:ascii="Arial" w:hAnsi="Arial" w:cs="CG Times"/>
        </w:rPr>
      </w:pPr>
    </w:p>
    <w:p w14:paraId="27EBCD11" w14:textId="77777777" w:rsidR="00FD5282" w:rsidRPr="00FD5282" w:rsidRDefault="00FD5282" w:rsidP="00FD5282">
      <w:pPr>
        <w:numPr>
          <w:ilvl w:val="0"/>
          <w:numId w:val="40"/>
        </w:numPr>
        <w:autoSpaceDE w:val="0"/>
        <w:autoSpaceDN w:val="0"/>
        <w:contextualSpacing/>
        <w:rPr>
          <w:rFonts w:ascii="Arial" w:hAnsi="Arial" w:cs="CG Times"/>
        </w:rPr>
      </w:pPr>
      <w:r w:rsidRPr="00FD5282">
        <w:rPr>
          <w:rFonts w:ascii="Arial" w:hAnsi="Arial" w:cs="CG Times"/>
        </w:rPr>
        <w:t>List and describe the issue.</w:t>
      </w:r>
    </w:p>
    <w:p w14:paraId="1C26C53E" w14:textId="77777777" w:rsidR="00FD5282" w:rsidRPr="00FD5282" w:rsidRDefault="00FD5282" w:rsidP="00FD5282">
      <w:pPr>
        <w:autoSpaceDE w:val="0"/>
        <w:autoSpaceDN w:val="0"/>
        <w:ind w:firstLine="360"/>
        <w:rPr>
          <w:rFonts w:ascii="Arial" w:hAnsi="Arial" w:cs="CG Times"/>
        </w:rPr>
      </w:pPr>
    </w:p>
    <w:p w14:paraId="16699A9E" w14:textId="77777777" w:rsidR="00FD5282" w:rsidRPr="00FD5282" w:rsidRDefault="00FD5282" w:rsidP="00FD5282">
      <w:pPr>
        <w:numPr>
          <w:ilvl w:val="0"/>
          <w:numId w:val="40"/>
        </w:numPr>
        <w:autoSpaceDE w:val="0"/>
        <w:autoSpaceDN w:val="0"/>
        <w:contextualSpacing/>
        <w:rPr>
          <w:rFonts w:ascii="Arial" w:hAnsi="Arial" w:cs="CG Times"/>
        </w:rPr>
      </w:pPr>
      <w:r w:rsidRPr="00FD5282">
        <w:rPr>
          <w:rFonts w:ascii="Arial" w:hAnsi="Arial" w:cs="CG Times"/>
        </w:rPr>
        <w:t>Track the progress towards resolution of the issue by tracking which party has the actionable item and the dates the actions were completed.</w:t>
      </w:r>
    </w:p>
    <w:p w14:paraId="6C5D50A0"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52EAF0ED" w14:textId="77777777" w:rsidR="00FD5282" w:rsidRPr="00FD5282" w:rsidRDefault="00FD5282" w:rsidP="00FD5282">
      <w:pPr>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contextualSpacing/>
        <w:rPr>
          <w:rFonts w:ascii="Arial" w:hAnsi="Arial" w:cs="CG Times"/>
        </w:rPr>
      </w:pPr>
      <w:r w:rsidRPr="00FD5282">
        <w:rPr>
          <w:rFonts w:ascii="Arial" w:hAnsi="Arial" w:cs="CG Times"/>
        </w:rPr>
        <w:t>Determination and agreement as to which party will administer to (update) each Project First tool.</w:t>
      </w:r>
    </w:p>
    <w:p w14:paraId="1A299608"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  </w:t>
      </w:r>
    </w:p>
    <w:p w14:paraId="486D73E4"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Tools to assist with Project First can be found on CDOT’s website at</w:t>
      </w:r>
      <w:r w:rsidRPr="00FD5282">
        <w:rPr>
          <w:rFonts w:ascii="Arial" w:hAnsi="Arial" w:cs="Arial"/>
        </w:rPr>
        <w:t xml:space="preserve">: </w:t>
      </w:r>
      <w:hyperlink r:id="rId8" w:history="1">
        <w:r w:rsidRPr="00FD5282">
          <w:rPr>
            <w:rFonts w:ascii="Arial" w:hAnsi="Arial" w:cs="Arial"/>
            <w:color w:val="0000FF"/>
            <w:u w:val="single"/>
          </w:rPr>
          <w:t>https://www.codot.gov/business/designsupport/design-docs/project-first-on-construction-projects</w:t>
        </w:r>
      </w:hyperlink>
      <w:r w:rsidRPr="00FD5282">
        <w:rPr>
          <w:rFonts w:ascii="Arial" w:hAnsi="Arial" w:cs="Arial"/>
        </w:rPr>
        <w:t>.</w:t>
      </w:r>
    </w:p>
    <w:p w14:paraId="2A03DA81"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70E2572F"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All costs related to Project First are incidental with the exception of the actual billing of any third party used for formal meeting facilitation.  The cost for a meeting facilitator will be split evenly between the parties and shall be agreed upon before utilization of the third party.  Either CDOT or the Contractor can contract directly with the third party.  CDOT shall set up a Force Account item in the project (if </w:t>
      </w:r>
      <w:r w:rsidRPr="00FD5282">
        <w:rPr>
          <w:rFonts w:ascii="Arial" w:hAnsi="Arial" w:cs="Arial"/>
        </w:rPr>
        <w:t>necessary</w:t>
      </w:r>
      <w:r w:rsidRPr="00FD5282">
        <w:rPr>
          <w:rFonts w:ascii="Arial" w:hAnsi="Arial" w:cs="CG Times"/>
        </w:rPr>
        <w:t xml:space="preserve">) to pay for </w:t>
      </w:r>
      <w:r w:rsidRPr="00FD5282">
        <w:rPr>
          <w:rFonts w:ascii="Arial" w:hAnsi="Arial" w:cs="Arial"/>
        </w:rPr>
        <w:t>CDOT’s</w:t>
      </w:r>
      <w:r w:rsidRPr="00FD5282">
        <w:rPr>
          <w:rFonts w:ascii="Arial" w:hAnsi="Arial" w:cs="CG Times"/>
        </w:rPr>
        <w:t xml:space="preserve"> share </w:t>
      </w:r>
      <w:r w:rsidRPr="00FD5282">
        <w:rPr>
          <w:rFonts w:ascii="Arial" w:hAnsi="Arial" w:cs="Arial"/>
        </w:rPr>
        <w:t>of</w:t>
      </w:r>
      <w:r w:rsidRPr="00FD5282">
        <w:rPr>
          <w:rFonts w:ascii="Arial" w:hAnsi="Arial" w:cs="CG Times"/>
        </w:rPr>
        <w:t xml:space="preserve"> meeting facilitation costs. </w:t>
      </w:r>
    </w:p>
    <w:p w14:paraId="36379B7D"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p>
    <w:p w14:paraId="0E54D62B" w14:textId="77777777" w:rsidR="00FD5282" w:rsidRPr="00FD5282" w:rsidRDefault="00FD5282" w:rsidP="00FD52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Arial" w:hAnsi="Arial" w:cs="CG Times"/>
        </w:rPr>
      </w:pPr>
      <w:r w:rsidRPr="00FD5282">
        <w:rPr>
          <w:rFonts w:ascii="Arial" w:hAnsi="Arial" w:cs="CG Times"/>
        </w:rPr>
        <w:t xml:space="preserve">This specification does not take precedent over any other </w:t>
      </w:r>
      <w:r w:rsidRPr="00FD5282">
        <w:rPr>
          <w:rFonts w:ascii="Arial" w:hAnsi="Arial" w:cs="Arial"/>
        </w:rPr>
        <w:t>Contract</w:t>
      </w:r>
      <w:r w:rsidRPr="00FD5282">
        <w:rPr>
          <w:rFonts w:ascii="Arial" w:hAnsi="Arial" w:cs="CG Times"/>
        </w:rPr>
        <w:t xml:space="preserve"> requirement.  </w:t>
      </w:r>
    </w:p>
    <w:p w14:paraId="73588A4E" w14:textId="0CEB58EB" w:rsidR="004E5D72" w:rsidRDefault="004E5D72">
      <w:pPr>
        <w:rPr>
          <w:sz w:val="22"/>
        </w:rPr>
      </w:pPr>
    </w:p>
    <w:sectPr w:rsidR="004E5D72" w:rsidSect="00FD5282">
      <w:headerReference w:type="default" r:id="rId9"/>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0F6A" w14:textId="77777777" w:rsidR="00987366" w:rsidRDefault="00987366" w:rsidP="00F878BD">
      <w:r>
        <w:separator/>
      </w:r>
    </w:p>
  </w:endnote>
  <w:endnote w:type="continuationSeparator" w:id="0">
    <w:p w14:paraId="3AF4B659" w14:textId="77777777" w:rsidR="00987366" w:rsidRDefault="0098736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Arial Unicode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AB892" w14:textId="77777777" w:rsidR="00987366" w:rsidRDefault="00987366" w:rsidP="00F878BD">
      <w:r>
        <w:separator/>
      </w:r>
    </w:p>
  </w:footnote>
  <w:footnote w:type="continuationSeparator" w:id="0">
    <w:p w14:paraId="666E7670" w14:textId="77777777" w:rsidR="00987366" w:rsidRDefault="0098736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F95FB1" w:rsidRPr="001A1BC6" w:rsidRDefault="00F95FB1" w:rsidP="00726A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D53C" w14:textId="77777777" w:rsidR="009906F4" w:rsidRDefault="00987366" w:rsidP="00642B1C">
    <w:pPr>
      <w:pStyle w:val="Header"/>
      <w:tabs>
        <w:tab w:val="clear" w:pos="8640"/>
        <w:tab w:val="right" w:pos="9360"/>
      </w:tabs>
      <w:jc w:val="right"/>
      <w:rPr>
        <w:rFonts w:ascii="Arial" w:hAnsi="Arial" w:cs="Arial"/>
      </w:rPr>
    </w:pPr>
    <w:r>
      <w:rPr>
        <w:rFonts w:ascii="Arial" w:hAnsi="Arial" w:cs="Arial"/>
        <w:noProof/>
      </w:rPr>
      <w:tab/>
    </w:r>
    <w:r w:rsidRPr="009906F4">
      <w:rPr>
        <w:rFonts w:ascii="Arial" w:hAnsi="Arial" w:cs="Arial"/>
      </w:rPr>
      <w:t>November 2, 2018</w:t>
    </w:r>
  </w:p>
  <w:p w14:paraId="53093FAE" w14:textId="77777777" w:rsidR="00642B1C" w:rsidRDefault="00987366" w:rsidP="00642B1C">
    <w:pPr>
      <w:pStyle w:val="Header"/>
      <w:tabs>
        <w:tab w:val="clear" w:pos="8640"/>
        <w:tab w:val="right" w:pos="9360"/>
      </w:tabs>
      <w:jc w:val="right"/>
      <w:rPr>
        <w:rFonts w:ascii="Arial" w:hAnsi="Arial" w:cs="Arial"/>
      </w:rPr>
    </w:pPr>
  </w:p>
  <w:p w14:paraId="24DCCABB" w14:textId="155F41BA" w:rsidR="00642B1C" w:rsidRDefault="00987366" w:rsidP="00642B1C">
    <w:pPr>
      <w:tabs>
        <w:tab w:val="center" w:pos="4320"/>
      </w:tabs>
      <w:jc w:val="center"/>
      <w:rPr>
        <w:rFonts w:ascii="Arial" w:hAnsi="Arial"/>
        <w:noProof/>
      </w:rPr>
    </w:pPr>
    <w:r w:rsidRPr="00642B1C">
      <w:rPr>
        <w:rFonts w:ascii="Arial" w:hAnsi="Arial"/>
      </w:rPr>
      <w:fldChar w:fldCharType="begin"/>
    </w:r>
    <w:r w:rsidRPr="00642B1C">
      <w:rPr>
        <w:rFonts w:ascii="Arial" w:hAnsi="Arial"/>
      </w:rPr>
      <w:instrText xml:space="preserve"> PAGE   \* MERGEFORMAT </w:instrText>
    </w:r>
    <w:r w:rsidRPr="00642B1C">
      <w:rPr>
        <w:rFonts w:ascii="Arial" w:hAnsi="Arial"/>
      </w:rPr>
      <w:fldChar w:fldCharType="separate"/>
    </w:r>
    <w:r w:rsidR="00FD5282">
      <w:rPr>
        <w:rFonts w:ascii="Arial" w:hAnsi="Arial"/>
        <w:noProof/>
      </w:rPr>
      <w:t>1</w:t>
    </w:r>
    <w:r w:rsidRPr="00642B1C">
      <w:rPr>
        <w:rFonts w:ascii="Arial" w:hAnsi="Arial"/>
        <w:noProof/>
      </w:rPr>
      <w:fldChar w:fldCharType="end"/>
    </w:r>
  </w:p>
  <w:p w14:paraId="455A3D94" w14:textId="77777777" w:rsidR="00DD52D3" w:rsidRPr="00120B3D" w:rsidRDefault="00987366" w:rsidP="00642B1C">
    <w:pPr>
      <w:tabs>
        <w:tab w:val="center" w:pos="4320"/>
      </w:tabs>
      <w:jc w:val="center"/>
      <w:rPr>
        <w:rFonts w:ascii="Arial" w:hAnsi="Arial"/>
      </w:rPr>
    </w:pPr>
    <w:r w:rsidRPr="00120B3D">
      <w:rPr>
        <w:rFonts w:ascii="Arial" w:hAnsi="Arial"/>
      </w:rPr>
      <w:t>PROJECT FIRST PROGRAM</w:t>
    </w:r>
  </w:p>
  <w:p w14:paraId="31F921D8" w14:textId="77777777" w:rsidR="009906F4" w:rsidRDefault="0098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C10FD"/>
    <w:multiLevelType w:val="hybridMultilevel"/>
    <w:tmpl w:val="82A22962"/>
    <w:lvl w:ilvl="0" w:tplc="FAC86A76">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5680E"/>
    <w:multiLevelType w:val="hybridMultilevel"/>
    <w:tmpl w:val="E1CC0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C5160DC"/>
    <w:multiLevelType w:val="hybridMultilevel"/>
    <w:tmpl w:val="05D884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C1EB4"/>
    <w:multiLevelType w:val="hybridMultilevel"/>
    <w:tmpl w:val="D616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31E9"/>
    <w:multiLevelType w:val="hybridMultilevel"/>
    <w:tmpl w:val="F33E29A0"/>
    <w:lvl w:ilvl="0" w:tplc="7DBAC9D4">
      <w:start w:val="2"/>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7B23F6C"/>
    <w:multiLevelType w:val="hybridMultilevel"/>
    <w:tmpl w:val="276239BA"/>
    <w:lvl w:ilvl="0" w:tplc="02D63D2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534BF"/>
    <w:multiLevelType w:val="hybridMultilevel"/>
    <w:tmpl w:val="37785E48"/>
    <w:lvl w:ilvl="0" w:tplc="8B8A985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E00076"/>
    <w:multiLevelType w:val="hybridMultilevel"/>
    <w:tmpl w:val="AE86FDE0"/>
    <w:lvl w:ilvl="0" w:tplc="1C403B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57CB2"/>
    <w:multiLevelType w:val="multilevel"/>
    <w:tmpl w:val="18EEC32E"/>
    <w:lvl w:ilvl="0">
      <w:start w:val="502"/>
      <w:numFmt w:val="decimal"/>
      <w:lvlText w:val="%1"/>
      <w:lvlJc w:val="left"/>
      <w:pPr>
        <w:ind w:left="660" w:hanging="660"/>
      </w:pPr>
      <w:rPr>
        <w:rFonts w:hint="default"/>
      </w:rPr>
    </w:lvl>
    <w:lvl w:ilvl="1">
      <w:start w:val="6"/>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EF2A03"/>
    <w:multiLevelType w:val="hybridMultilevel"/>
    <w:tmpl w:val="D76A920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7"/>
  </w:num>
  <w:num w:numId="4">
    <w:abstractNumId w:val="2"/>
  </w:num>
  <w:num w:numId="5">
    <w:abstractNumId w:val="22"/>
  </w:num>
  <w:num w:numId="6">
    <w:abstractNumId w:val="26"/>
  </w:num>
  <w:num w:numId="7">
    <w:abstractNumId w:val="10"/>
  </w:num>
  <w:num w:numId="8">
    <w:abstractNumId w:val="24"/>
  </w:num>
  <w:num w:numId="9">
    <w:abstractNumId w:val="0"/>
  </w:num>
  <w:num w:numId="10">
    <w:abstractNumId w:val="7"/>
  </w:num>
  <w:num w:numId="11">
    <w:abstractNumId w:val="16"/>
  </w:num>
  <w:num w:numId="12">
    <w:abstractNumId w:val="4"/>
  </w:num>
  <w:num w:numId="13">
    <w:abstractNumId w:val="17"/>
  </w:num>
  <w:num w:numId="14">
    <w:abstractNumId w:val="11"/>
  </w:num>
  <w:num w:numId="15">
    <w:abstractNumId w:val="20"/>
  </w:num>
  <w:num w:numId="16">
    <w:abstractNumId w:val="32"/>
  </w:num>
  <w:num w:numId="17">
    <w:abstractNumId w:val="36"/>
  </w:num>
  <w:num w:numId="18">
    <w:abstractNumId w:val="3"/>
  </w:num>
  <w:num w:numId="19">
    <w:abstractNumId w:val="35"/>
  </w:num>
  <w:num w:numId="20">
    <w:abstractNumId w:val="14"/>
  </w:num>
  <w:num w:numId="21">
    <w:abstractNumId w:val="21"/>
  </w:num>
  <w:num w:numId="22">
    <w:abstractNumId w:val="25"/>
  </w:num>
  <w:num w:numId="23">
    <w:abstractNumId w:val="34"/>
  </w:num>
  <w:num w:numId="24">
    <w:abstractNumId w:val="9"/>
  </w:num>
  <w:num w:numId="25">
    <w:abstractNumId w:val="29"/>
  </w:num>
  <w:num w:numId="26">
    <w:abstractNumId w:val="30"/>
  </w:num>
  <w:num w:numId="27">
    <w:abstractNumId w:val="23"/>
  </w:num>
  <w:num w:numId="28">
    <w:abstractNumId w:val="37"/>
  </w:num>
  <w:num w:numId="29">
    <w:abstractNumId w:val="28"/>
  </w:num>
  <w:num w:numId="30">
    <w:abstractNumId w:val="8"/>
  </w:num>
  <w:num w:numId="31">
    <w:abstractNumId w:val="39"/>
  </w:num>
  <w:num w:numId="32">
    <w:abstractNumId w:val="33"/>
  </w:num>
  <w:num w:numId="33">
    <w:abstractNumId w:val="15"/>
  </w:num>
  <w:num w:numId="34">
    <w:abstractNumId w:val="31"/>
  </w:num>
  <w:num w:numId="35">
    <w:abstractNumId w:val="5"/>
  </w:num>
  <w:num w:numId="36">
    <w:abstractNumId w:val="19"/>
  </w:num>
  <w:num w:numId="37">
    <w:abstractNumId w:val="38"/>
  </w:num>
  <w:num w:numId="38">
    <w:abstractNumId w:val="12"/>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85D20"/>
    <w:rsid w:val="0009291B"/>
    <w:rsid w:val="000C3C6B"/>
    <w:rsid w:val="000E3C78"/>
    <w:rsid w:val="000E5204"/>
    <w:rsid w:val="0010474A"/>
    <w:rsid w:val="0010525A"/>
    <w:rsid w:val="00132C12"/>
    <w:rsid w:val="00166A50"/>
    <w:rsid w:val="001A4B85"/>
    <w:rsid w:val="001A7BED"/>
    <w:rsid w:val="001B35BA"/>
    <w:rsid w:val="001C3F85"/>
    <w:rsid w:val="001D4BDD"/>
    <w:rsid w:val="001E2C1C"/>
    <w:rsid w:val="00214CEC"/>
    <w:rsid w:val="00222B35"/>
    <w:rsid w:val="00225D2F"/>
    <w:rsid w:val="00230276"/>
    <w:rsid w:val="00240F9D"/>
    <w:rsid w:val="002714AF"/>
    <w:rsid w:val="00272482"/>
    <w:rsid w:val="002C0BD3"/>
    <w:rsid w:val="002C208E"/>
    <w:rsid w:val="003162A2"/>
    <w:rsid w:val="00371279"/>
    <w:rsid w:val="00377465"/>
    <w:rsid w:val="003823FC"/>
    <w:rsid w:val="00394329"/>
    <w:rsid w:val="003A12A8"/>
    <w:rsid w:val="003C3F1C"/>
    <w:rsid w:val="003C7D90"/>
    <w:rsid w:val="003E4531"/>
    <w:rsid w:val="004249F3"/>
    <w:rsid w:val="00441D2F"/>
    <w:rsid w:val="004566C8"/>
    <w:rsid w:val="00496293"/>
    <w:rsid w:val="004B073C"/>
    <w:rsid w:val="004B09DE"/>
    <w:rsid w:val="004D1C1D"/>
    <w:rsid w:val="004E5CB0"/>
    <w:rsid w:val="004E5D72"/>
    <w:rsid w:val="004F0EBB"/>
    <w:rsid w:val="004F1849"/>
    <w:rsid w:val="004F79CD"/>
    <w:rsid w:val="005040D7"/>
    <w:rsid w:val="00523E48"/>
    <w:rsid w:val="0056039E"/>
    <w:rsid w:val="00561A34"/>
    <w:rsid w:val="005707C9"/>
    <w:rsid w:val="00572D1D"/>
    <w:rsid w:val="0060433B"/>
    <w:rsid w:val="00634A21"/>
    <w:rsid w:val="006735EC"/>
    <w:rsid w:val="006812CF"/>
    <w:rsid w:val="00691B2D"/>
    <w:rsid w:val="006B1A52"/>
    <w:rsid w:val="0070029E"/>
    <w:rsid w:val="00706DF8"/>
    <w:rsid w:val="00710A9C"/>
    <w:rsid w:val="0071231C"/>
    <w:rsid w:val="00726A77"/>
    <w:rsid w:val="007319A6"/>
    <w:rsid w:val="007365F0"/>
    <w:rsid w:val="00747449"/>
    <w:rsid w:val="007735BF"/>
    <w:rsid w:val="007854AB"/>
    <w:rsid w:val="007B233C"/>
    <w:rsid w:val="007D24E5"/>
    <w:rsid w:val="007F064A"/>
    <w:rsid w:val="00814549"/>
    <w:rsid w:val="00835CD4"/>
    <w:rsid w:val="0084344E"/>
    <w:rsid w:val="00850BAB"/>
    <w:rsid w:val="00870736"/>
    <w:rsid w:val="00874778"/>
    <w:rsid w:val="0088732B"/>
    <w:rsid w:val="00891B09"/>
    <w:rsid w:val="00897666"/>
    <w:rsid w:val="008B3BFC"/>
    <w:rsid w:val="008C59FF"/>
    <w:rsid w:val="008D3261"/>
    <w:rsid w:val="008D4DE9"/>
    <w:rsid w:val="008E2355"/>
    <w:rsid w:val="008E6E23"/>
    <w:rsid w:val="00912546"/>
    <w:rsid w:val="00923AF8"/>
    <w:rsid w:val="00935ABF"/>
    <w:rsid w:val="009363F9"/>
    <w:rsid w:val="00955350"/>
    <w:rsid w:val="00973DFA"/>
    <w:rsid w:val="00987248"/>
    <w:rsid w:val="00987366"/>
    <w:rsid w:val="009A0797"/>
    <w:rsid w:val="009A18A5"/>
    <w:rsid w:val="009A40E9"/>
    <w:rsid w:val="009B3EF3"/>
    <w:rsid w:val="009F3FE4"/>
    <w:rsid w:val="009F7137"/>
    <w:rsid w:val="00A14275"/>
    <w:rsid w:val="00A27DE7"/>
    <w:rsid w:val="00A368E6"/>
    <w:rsid w:val="00A43C03"/>
    <w:rsid w:val="00A54F34"/>
    <w:rsid w:val="00A7142E"/>
    <w:rsid w:val="00A73269"/>
    <w:rsid w:val="00A75DD1"/>
    <w:rsid w:val="00A76618"/>
    <w:rsid w:val="00A850F4"/>
    <w:rsid w:val="00A9169D"/>
    <w:rsid w:val="00A92397"/>
    <w:rsid w:val="00AA36CC"/>
    <w:rsid w:val="00AA5F9C"/>
    <w:rsid w:val="00AB028C"/>
    <w:rsid w:val="00AB5B65"/>
    <w:rsid w:val="00AC7AF4"/>
    <w:rsid w:val="00AE0387"/>
    <w:rsid w:val="00AF0759"/>
    <w:rsid w:val="00B03922"/>
    <w:rsid w:val="00B25927"/>
    <w:rsid w:val="00B3708A"/>
    <w:rsid w:val="00B63869"/>
    <w:rsid w:val="00B91FF1"/>
    <w:rsid w:val="00BB22A1"/>
    <w:rsid w:val="00BD4394"/>
    <w:rsid w:val="00BE721F"/>
    <w:rsid w:val="00C26D30"/>
    <w:rsid w:val="00C3725F"/>
    <w:rsid w:val="00C40133"/>
    <w:rsid w:val="00C45F33"/>
    <w:rsid w:val="00C5094A"/>
    <w:rsid w:val="00C65DB8"/>
    <w:rsid w:val="00C82257"/>
    <w:rsid w:val="00C93280"/>
    <w:rsid w:val="00CC2833"/>
    <w:rsid w:val="00CC309C"/>
    <w:rsid w:val="00D00676"/>
    <w:rsid w:val="00D10274"/>
    <w:rsid w:val="00D13D83"/>
    <w:rsid w:val="00D16104"/>
    <w:rsid w:val="00D53F5D"/>
    <w:rsid w:val="00D5605D"/>
    <w:rsid w:val="00D578F3"/>
    <w:rsid w:val="00D86783"/>
    <w:rsid w:val="00D96259"/>
    <w:rsid w:val="00DB323D"/>
    <w:rsid w:val="00DD3ABA"/>
    <w:rsid w:val="00DE7DCD"/>
    <w:rsid w:val="00E0363D"/>
    <w:rsid w:val="00E06FEF"/>
    <w:rsid w:val="00E20577"/>
    <w:rsid w:val="00E208F0"/>
    <w:rsid w:val="00E51D69"/>
    <w:rsid w:val="00E5511D"/>
    <w:rsid w:val="00E56C20"/>
    <w:rsid w:val="00E5788C"/>
    <w:rsid w:val="00E647BB"/>
    <w:rsid w:val="00E66A63"/>
    <w:rsid w:val="00E85CC9"/>
    <w:rsid w:val="00EA52BF"/>
    <w:rsid w:val="00EA5566"/>
    <w:rsid w:val="00EA7A41"/>
    <w:rsid w:val="00EC2A21"/>
    <w:rsid w:val="00ED497E"/>
    <w:rsid w:val="00EF1243"/>
    <w:rsid w:val="00EF208C"/>
    <w:rsid w:val="00F07B65"/>
    <w:rsid w:val="00F605A4"/>
    <w:rsid w:val="00F66C4A"/>
    <w:rsid w:val="00F878BD"/>
    <w:rsid w:val="00F95A59"/>
    <w:rsid w:val="00F95FB1"/>
    <w:rsid w:val="00FC0225"/>
    <w:rsid w:val="00FD528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design-docs/project-first-on-construction-project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5</cp:revision>
  <cp:lastPrinted>2017-11-28T20:51:00Z</cp:lastPrinted>
  <dcterms:created xsi:type="dcterms:W3CDTF">2018-09-21T20:28:00Z</dcterms:created>
  <dcterms:modified xsi:type="dcterms:W3CDTF">2018-10-24T18:33:00Z</dcterms:modified>
</cp:coreProperties>
</file>